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6D811E" w14:textId="77777777" w:rsidR="006149B9" w:rsidRDefault="006149B9" w:rsidP="006149B9">
      <w:pPr>
        <w:shd w:val="clear" w:color="auto" w:fill="FFFFFF"/>
        <w:spacing w:after="0" w:line="240" w:lineRule="auto"/>
        <w:rPr>
          <w:rFonts w:ascii="inherit" w:eastAsia="Times New Roman" w:hAnsi="inherit" w:cs="Segoe UI Historic"/>
          <w:color w:val="050505"/>
          <w:kern w:val="0"/>
          <w:sz w:val="23"/>
          <w:szCs w:val="23"/>
          <w:lang w:eastAsia="fr-FR"/>
          <w14:ligatures w14:val="none"/>
        </w:rPr>
      </w:pPr>
    </w:p>
    <w:p w14:paraId="778619BF" w14:textId="77777777" w:rsidR="006149B9" w:rsidRDefault="006149B9" w:rsidP="006149B9">
      <w:pPr>
        <w:shd w:val="clear" w:color="auto" w:fill="FFFFFF"/>
        <w:spacing w:after="0" w:line="240" w:lineRule="auto"/>
        <w:rPr>
          <w:rFonts w:ascii="inherit" w:eastAsia="Times New Roman" w:hAnsi="inherit" w:cs="Segoe UI Historic"/>
          <w:color w:val="050505"/>
          <w:kern w:val="0"/>
          <w:sz w:val="23"/>
          <w:szCs w:val="23"/>
          <w:lang w:eastAsia="fr-FR"/>
          <w14:ligatures w14:val="none"/>
        </w:rPr>
      </w:pPr>
    </w:p>
    <w:p w14:paraId="256184C7" w14:textId="77777777" w:rsidR="006149B9" w:rsidRDefault="006149B9" w:rsidP="006149B9">
      <w:pPr>
        <w:shd w:val="clear" w:color="auto" w:fill="FFFFFF"/>
        <w:spacing w:after="0" w:line="240" w:lineRule="auto"/>
        <w:rPr>
          <w:rFonts w:ascii="inherit" w:eastAsia="Times New Roman" w:hAnsi="inherit" w:cs="Segoe UI Historic"/>
          <w:color w:val="050505"/>
          <w:kern w:val="0"/>
          <w:sz w:val="23"/>
          <w:szCs w:val="23"/>
          <w:lang w:eastAsia="fr-FR"/>
          <w14:ligatures w14:val="none"/>
        </w:rPr>
      </w:pPr>
    </w:p>
    <w:p w14:paraId="1DBB481A" w14:textId="77777777" w:rsidR="006149B9" w:rsidRDefault="006149B9" w:rsidP="006149B9">
      <w:pPr>
        <w:shd w:val="clear" w:color="auto" w:fill="FFFFFF"/>
        <w:spacing w:after="0" w:line="240" w:lineRule="auto"/>
        <w:rPr>
          <w:rFonts w:ascii="inherit" w:eastAsia="Times New Roman" w:hAnsi="inherit" w:cs="Segoe UI Historic"/>
          <w:color w:val="050505"/>
          <w:kern w:val="0"/>
          <w:sz w:val="23"/>
          <w:szCs w:val="23"/>
          <w:lang w:eastAsia="fr-FR"/>
          <w14:ligatures w14:val="none"/>
        </w:rPr>
      </w:pPr>
    </w:p>
    <w:p w14:paraId="3E258AF0" w14:textId="77777777" w:rsidR="006149B9" w:rsidRDefault="006149B9" w:rsidP="006149B9">
      <w:pPr>
        <w:shd w:val="clear" w:color="auto" w:fill="FFFFFF"/>
        <w:spacing w:after="0" w:line="240" w:lineRule="auto"/>
        <w:rPr>
          <w:rFonts w:ascii="inherit" w:eastAsia="Times New Roman" w:hAnsi="inherit" w:cs="Segoe UI Historic"/>
          <w:color w:val="050505"/>
          <w:kern w:val="0"/>
          <w:sz w:val="23"/>
          <w:szCs w:val="23"/>
          <w:lang w:eastAsia="fr-FR"/>
          <w14:ligatures w14:val="none"/>
        </w:rPr>
      </w:pPr>
    </w:p>
    <w:p w14:paraId="316AB964" w14:textId="7D18C5D3" w:rsidR="006149B9" w:rsidRDefault="006149B9" w:rsidP="006149B9">
      <w:pPr>
        <w:shd w:val="clear" w:color="auto" w:fill="FFFFFF"/>
        <w:spacing w:after="0" w:line="240" w:lineRule="auto"/>
        <w:rPr>
          <w:rFonts w:ascii="inherit" w:eastAsia="Times New Roman" w:hAnsi="inherit" w:cs="Segoe UI Historic"/>
          <w:b/>
          <w:bCs/>
          <w:color w:val="050505"/>
          <w:kern w:val="0"/>
          <w:sz w:val="44"/>
          <w:szCs w:val="44"/>
          <w:lang w:eastAsia="fr-FR"/>
          <w14:ligatures w14:val="none"/>
        </w:rPr>
      </w:pPr>
      <w:r>
        <w:rPr>
          <w:rFonts w:ascii="inherit" w:eastAsia="Times New Roman" w:hAnsi="inherit" w:cs="Segoe UI Historic"/>
          <w:b/>
          <w:bCs/>
          <w:color w:val="050505"/>
          <w:kern w:val="0"/>
          <w:sz w:val="44"/>
          <w:szCs w:val="44"/>
          <w:lang w:eastAsia="fr-FR"/>
          <w14:ligatures w14:val="none"/>
        </w:rPr>
        <w:t xml:space="preserve">                  </w:t>
      </w:r>
      <w:r w:rsidRPr="006149B9">
        <w:rPr>
          <w:rFonts w:ascii="inherit" w:eastAsia="Times New Roman" w:hAnsi="inherit" w:cs="Segoe UI Historic"/>
          <w:b/>
          <w:bCs/>
          <w:color w:val="050505"/>
          <w:kern w:val="0"/>
          <w:sz w:val="44"/>
          <w:szCs w:val="44"/>
          <w:lang w:eastAsia="fr-FR"/>
          <w14:ligatures w14:val="none"/>
        </w:rPr>
        <w:t>Les Young Global Leader</w:t>
      </w:r>
    </w:p>
    <w:p w14:paraId="6AFCB3FA" w14:textId="55B2BA75" w:rsidR="006149B9" w:rsidRPr="006149B9" w:rsidRDefault="006149B9" w:rsidP="006149B9">
      <w:pPr>
        <w:shd w:val="clear" w:color="auto" w:fill="FFFFFF"/>
        <w:spacing w:after="0" w:line="240" w:lineRule="auto"/>
        <w:rPr>
          <w:rFonts w:ascii="inherit" w:eastAsia="Times New Roman" w:hAnsi="inherit" w:cs="Segoe UI Historic"/>
          <w:b/>
          <w:bCs/>
          <w:color w:val="050505"/>
          <w:kern w:val="0"/>
          <w:sz w:val="28"/>
          <w:szCs w:val="28"/>
          <w:lang w:eastAsia="fr-FR"/>
          <w14:ligatures w14:val="none"/>
        </w:rPr>
      </w:pPr>
      <w:r>
        <w:rPr>
          <w:rFonts w:ascii="inherit" w:eastAsia="Times New Roman" w:hAnsi="inherit" w:cs="Segoe UI Historic"/>
          <w:b/>
          <w:bCs/>
          <w:color w:val="050505"/>
          <w:kern w:val="0"/>
          <w:sz w:val="28"/>
          <w:szCs w:val="28"/>
          <w:lang w:eastAsia="fr-FR"/>
          <w14:ligatures w14:val="none"/>
        </w:rPr>
        <w:t xml:space="preserve">       L’organisation de WEF pour infiltrer les gouvernements</w:t>
      </w:r>
    </w:p>
    <w:p w14:paraId="32DE931B" w14:textId="77777777" w:rsidR="006149B9" w:rsidRDefault="006149B9" w:rsidP="006149B9">
      <w:pPr>
        <w:shd w:val="clear" w:color="auto" w:fill="FFFFFF"/>
        <w:spacing w:after="0" w:line="240" w:lineRule="auto"/>
        <w:rPr>
          <w:rFonts w:ascii="inherit" w:eastAsia="Times New Roman" w:hAnsi="inherit" w:cs="Segoe UI Historic"/>
          <w:color w:val="050505"/>
          <w:kern w:val="0"/>
          <w:sz w:val="23"/>
          <w:szCs w:val="23"/>
          <w:lang w:eastAsia="fr-FR"/>
          <w14:ligatures w14:val="none"/>
        </w:rPr>
      </w:pPr>
    </w:p>
    <w:p w14:paraId="624A5114" w14:textId="77777777" w:rsidR="006149B9" w:rsidRDefault="006149B9" w:rsidP="006149B9">
      <w:pPr>
        <w:shd w:val="clear" w:color="auto" w:fill="FFFFFF"/>
        <w:spacing w:after="0" w:line="240" w:lineRule="auto"/>
        <w:rPr>
          <w:rFonts w:ascii="inherit" w:eastAsia="Times New Roman" w:hAnsi="inherit" w:cs="Segoe UI Historic"/>
          <w:color w:val="050505"/>
          <w:kern w:val="0"/>
          <w:sz w:val="23"/>
          <w:szCs w:val="23"/>
          <w:lang w:eastAsia="fr-FR"/>
          <w14:ligatures w14:val="none"/>
        </w:rPr>
      </w:pPr>
    </w:p>
    <w:p w14:paraId="4670E5FA" w14:textId="0769B319" w:rsidR="006149B9" w:rsidRDefault="006149B9" w:rsidP="006149B9">
      <w:pPr>
        <w:shd w:val="clear" w:color="auto" w:fill="FFFFFF"/>
        <w:spacing w:after="0" w:line="240" w:lineRule="auto"/>
        <w:rPr>
          <w:rFonts w:ascii="inherit" w:eastAsia="Times New Roman" w:hAnsi="inherit" w:cs="Segoe UI Historic"/>
          <w:color w:val="050505"/>
          <w:kern w:val="0"/>
          <w:sz w:val="23"/>
          <w:szCs w:val="23"/>
          <w:lang w:eastAsia="fr-FR"/>
          <w14:ligatures w14:val="none"/>
        </w:rPr>
      </w:pPr>
      <w:r w:rsidRPr="006149B9">
        <w:rPr>
          <w:rFonts w:ascii="Arial" w:hAnsi="Arial" w:cs="Arial"/>
          <w:color w:val="202122"/>
          <w:sz w:val="21"/>
          <w:szCs w:val="21"/>
          <w:shd w:val="clear" w:color="auto" w:fill="FFFFFF"/>
        </w:rPr>
        <w:t>Le </w:t>
      </w:r>
      <w:r w:rsidRPr="006149B9">
        <w:rPr>
          <w:rFonts w:ascii="Arial" w:hAnsi="Arial" w:cs="Arial"/>
          <w:b/>
          <w:bCs/>
          <w:color w:val="202122"/>
          <w:sz w:val="21"/>
          <w:szCs w:val="21"/>
          <w:shd w:val="clear" w:color="auto" w:fill="FFFFFF"/>
        </w:rPr>
        <w:t>Young Global Leaders</w:t>
      </w:r>
      <w:r w:rsidRPr="006149B9">
        <w:rPr>
          <w:rFonts w:ascii="Arial" w:hAnsi="Arial" w:cs="Arial"/>
          <w:color w:val="202122"/>
          <w:sz w:val="21"/>
          <w:szCs w:val="21"/>
          <w:shd w:val="clear" w:color="auto" w:fill="FFFFFF"/>
        </w:rPr>
        <w:t> (</w:t>
      </w:r>
      <w:r w:rsidRPr="006149B9">
        <w:rPr>
          <w:rFonts w:ascii="Arial" w:hAnsi="Arial" w:cs="Arial"/>
          <w:i/>
          <w:iCs/>
          <w:color w:val="202122"/>
          <w:sz w:val="21"/>
          <w:szCs w:val="21"/>
          <w:shd w:val="clear" w:color="auto" w:fill="FFFFFF"/>
        </w:rPr>
        <w:t>« Jeunes Leaders Mondiaux »</w:t>
      </w:r>
      <w:r w:rsidRPr="006149B9">
        <w:rPr>
          <w:rFonts w:ascii="Arial" w:hAnsi="Arial" w:cs="Arial"/>
          <w:color w:val="202122"/>
          <w:sz w:val="21"/>
          <w:szCs w:val="21"/>
          <w:shd w:val="clear" w:color="auto" w:fill="FFFFFF"/>
        </w:rPr>
        <w:t>), ou </w:t>
      </w:r>
      <w:r w:rsidRPr="006149B9">
        <w:rPr>
          <w:rFonts w:ascii="Arial" w:hAnsi="Arial" w:cs="Arial"/>
          <w:b/>
          <w:bCs/>
          <w:color w:val="202122"/>
          <w:sz w:val="21"/>
          <w:szCs w:val="21"/>
          <w:shd w:val="clear" w:color="auto" w:fill="FFFFFF"/>
        </w:rPr>
        <w:t>Forum of Young Global Leaders</w:t>
      </w:r>
      <w:r w:rsidRPr="006149B9">
        <w:rPr>
          <w:rFonts w:ascii="Arial" w:hAnsi="Arial" w:cs="Arial"/>
          <w:color w:val="202122"/>
          <w:sz w:val="21"/>
          <w:szCs w:val="21"/>
          <w:shd w:val="clear" w:color="auto" w:fill="FFFFFF"/>
        </w:rPr>
        <w:t>, est une organisation indépendante à but non lucratif gérée depuis </w:t>
      </w:r>
      <w:hyperlink r:id="rId4" w:tooltip="Genève" w:history="1">
        <w:r w:rsidRPr="006149B9">
          <w:rPr>
            <w:rFonts w:ascii="Arial" w:hAnsi="Arial" w:cs="Arial"/>
            <w:color w:val="3366CC"/>
            <w:sz w:val="21"/>
            <w:szCs w:val="21"/>
            <w:u w:val="single"/>
            <w:shd w:val="clear" w:color="auto" w:fill="FFFFFF"/>
          </w:rPr>
          <w:t>Genève</w:t>
        </w:r>
      </w:hyperlink>
      <w:r w:rsidRPr="006149B9">
        <w:rPr>
          <w:rFonts w:ascii="Arial" w:hAnsi="Arial" w:cs="Arial"/>
          <w:color w:val="202122"/>
          <w:sz w:val="21"/>
          <w:szCs w:val="21"/>
          <w:shd w:val="clear" w:color="auto" w:fill="FFFFFF"/>
        </w:rPr>
        <w:t>, en </w:t>
      </w:r>
      <w:hyperlink r:id="rId5" w:tooltip="Suisse" w:history="1">
        <w:r w:rsidRPr="006149B9">
          <w:rPr>
            <w:rFonts w:ascii="Arial" w:hAnsi="Arial" w:cs="Arial"/>
            <w:color w:val="3366CC"/>
            <w:sz w:val="21"/>
            <w:szCs w:val="21"/>
            <w:u w:val="single"/>
            <w:shd w:val="clear" w:color="auto" w:fill="FFFFFF"/>
          </w:rPr>
          <w:t>Suisse</w:t>
        </w:r>
      </w:hyperlink>
      <w:r w:rsidRPr="006149B9">
        <w:rPr>
          <w:rFonts w:ascii="Arial" w:hAnsi="Arial" w:cs="Arial"/>
          <w:color w:val="202122"/>
          <w:sz w:val="21"/>
          <w:szCs w:val="21"/>
          <w:shd w:val="clear" w:color="auto" w:fill="FFFFFF"/>
        </w:rPr>
        <w:t>. Un accord de siège a été octroyé par le gouvernement suisse à cette organisation complètement indépendante des institutions multilatérales du système onusien.</w:t>
      </w:r>
      <w:r>
        <w:rPr>
          <w:rFonts w:ascii="Arial" w:hAnsi="Arial" w:cs="Arial"/>
          <w:color w:val="202122"/>
          <w:sz w:val="21"/>
          <w:szCs w:val="21"/>
          <w:shd w:val="clear" w:color="auto" w:fill="FFFFFF"/>
        </w:rPr>
        <w:t xml:space="preserve"> </w:t>
      </w:r>
      <w:r w:rsidRPr="006149B9">
        <w:rPr>
          <w:rFonts w:ascii="Arial" w:hAnsi="Arial" w:cs="Arial"/>
          <w:color w:val="202122"/>
          <w:sz w:val="21"/>
          <w:szCs w:val="21"/>
          <w:shd w:val="clear" w:color="auto" w:fill="FFFFFF"/>
        </w:rPr>
        <w:t>Lancés par </w:t>
      </w:r>
      <w:hyperlink r:id="rId6" w:tooltip="Klaus Schwab" w:history="1">
        <w:r w:rsidRPr="006149B9">
          <w:rPr>
            <w:rFonts w:ascii="Arial" w:hAnsi="Arial" w:cs="Arial"/>
            <w:color w:val="3366CC"/>
            <w:sz w:val="21"/>
            <w:szCs w:val="21"/>
            <w:u w:val="single"/>
            <w:shd w:val="clear" w:color="auto" w:fill="FFFFFF"/>
          </w:rPr>
          <w:t>Klaus Schwab</w:t>
        </w:r>
      </w:hyperlink>
      <w:r w:rsidRPr="006149B9">
        <w:rPr>
          <w:rFonts w:ascii="Arial" w:hAnsi="Arial" w:cs="Arial"/>
          <w:color w:val="202122"/>
          <w:sz w:val="21"/>
          <w:szCs w:val="21"/>
          <w:shd w:val="clear" w:color="auto" w:fill="FFFFFF"/>
        </w:rPr>
        <w:t> du </w:t>
      </w:r>
      <w:hyperlink r:id="rId7" w:tooltip="Forum économique mondial" w:history="1">
        <w:r w:rsidRPr="006149B9">
          <w:rPr>
            <w:rFonts w:ascii="Arial" w:hAnsi="Arial" w:cs="Arial"/>
            <w:color w:val="3366CC"/>
            <w:sz w:val="21"/>
            <w:szCs w:val="21"/>
            <w:u w:val="single"/>
            <w:shd w:val="clear" w:color="auto" w:fill="FFFFFF"/>
          </w:rPr>
          <w:t>Forum économique mondial</w:t>
        </w:r>
      </w:hyperlink>
      <w:r w:rsidRPr="006149B9">
        <w:rPr>
          <w:rFonts w:ascii="Arial" w:hAnsi="Arial" w:cs="Arial"/>
          <w:color w:val="202122"/>
          <w:sz w:val="21"/>
          <w:szCs w:val="21"/>
          <w:shd w:val="clear" w:color="auto" w:fill="FFFFFF"/>
        </w:rPr>
        <w:t> en 2004, les </w:t>
      </w:r>
      <w:r w:rsidRPr="006149B9">
        <w:rPr>
          <w:rFonts w:ascii="Arial" w:hAnsi="Arial" w:cs="Arial"/>
          <w:i/>
          <w:iCs/>
          <w:color w:val="202122"/>
          <w:sz w:val="21"/>
          <w:szCs w:val="21"/>
          <w:shd w:val="clear" w:color="auto" w:fill="FFFFFF"/>
        </w:rPr>
        <w:t>Young Global Leaders</w:t>
      </w:r>
      <w:r w:rsidRPr="006149B9">
        <w:rPr>
          <w:rFonts w:ascii="Arial" w:hAnsi="Arial" w:cs="Arial"/>
          <w:color w:val="202122"/>
          <w:sz w:val="21"/>
          <w:szCs w:val="21"/>
          <w:shd w:val="clear" w:color="auto" w:fill="FFFFFF"/>
        </w:rPr>
        <w:t> sont gouvernés par un conseil d'administration de douze leaders mondiaux et industriels, allant de la </w:t>
      </w:r>
      <w:hyperlink r:id="rId8" w:tooltip="Rania al-Yassin" w:history="1">
        <w:r w:rsidRPr="006149B9">
          <w:rPr>
            <w:rFonts w:ascii="Arial" w:hAnsi="Arial" w:cs="Arial"/>
            <w:color w:val="3366CC"/>
            <w:sz w:val="21"/>
            <w:szCs w:val="21"/>
            <w:u w:val="single"/>
            <w:shd w:val="clear" w:color="auto" w:fill="FFFFFF"/>
          </w:rPr>
          <w:t>reine Rania</w:t>
        </w:r>
      </w:hyperlink>
      <w:r w:rsidRPr="006149B9">
        <w:rPr>
          <w:rFonts w:ascii="Arial" w:hAnsi="Arial" w:cs="Arial"/>
          <w:color w:val="202122"/>
          <w:sz w:val="21"/>
          <w:szCs w:val="21"/>
          <w:shd w:val="clear" w:color="auto" w:fill="FFFFFF"/>
        </w:rPr>
        <w:t> de </w:t>
      </w:r>
      <w:hyperlink r:id="rId9" w:tooltip="Jordanie" w:history="1">
        <w:r w:rsidRPr="006149B9">
          <w:rPr>
            <w:rFonts w:ascii="Arial" w:hAnsi="Arial" w:cs="Arial"/>
            <w:color w:val="3366CC"/>
            <w:sz w:val="21"/>
            <w:szCs w:val="21"/>
            <w:u w:val="single"/>
            <w:shd w:val="clear" w:color="auto" w:fill="FFFFFF"/>
          </w:rPr>
          <w:t>Jordanie</w:t>
        </w:r>
      </w:hyperlink>
      <w:r w:rsidRPr="006149B9">
        <w:rPr>
          <w:rFonts w:ascii="Arial" w:hAnsi="Arial" w:cs="Arial"/>
          <w:color w:val="202122"/>
          <w:sz w:val="21"/>
          <w:szCs w:val="21"/>
          <w:shd w:val="clear" w:color="auto" w:fill="FFFFFF"/>
        </w:rPr>
        <w:t> à </w:t>
      </w:r>
      <w:hyperlink r:id="rId10" w:tooltip="Marissa Mayer" w:history="1">
        <w:r w:rsidRPr="006149B9">
          <w:rPr>
            <w:rFonts w:ascii="Arial" w:hAnsi="Arial" w:cs="Arial"/>
            <w:color w:val="3366CC"/>
            <w:sz w:val="21"/>
            <w:szCs w:val="21"/>
            <w:u w:val="single"/>
            <w:shd w:val="clear" w:color="auto" w:fill="FFFFFF"/>
          </w:rPr>
          <w:t>Marissa Mayer</w:t>
        </w:r>
      </w:hyperlink>
      <w:r w:rsidRPr="006149B9">
        <w:rPr>
          <w:rFonts w:ascii="Arial" w:hAnsi="Arial" w:cs="Arial"/>
          <w:color w:val="202122"/>
          <w:sz w:val="21"/>
          <w:szCs w:val="21"/>
          <w:shd w:val="clear" w:color="auto" w:fill="FFFFFF"/>
        </w:rPr>
        <w:t> de </w:t>
      </w:r>
      <w:hyperlink r:id="rId11" w:tooltip="Yahoo!" w:history="1">
        <w:r w:rsidRPr="006149B9">
          <w:rPr>
            <w:rFonts w:ascii="Arial" w:hAnsi="Arial" w:cs="Arial"/>
            <w:color w:val="3366CC"/>
            <w:sz w:val="21"/>
            <w:szCs w:val="21"/>
            <w:u w:val="single"/>
            <w:shd w:val="clear" w:color="auto" w:fill="FFFFFF"/>
          </w:rPr>
          <w:t>Yahoo!</w:t>
        </w:r>
      </w:hyperlink>
      <w:r w:rsidRPr="006149B9">
        <w:rPr>
          <w:rFonts w:ascii="Arial" w:hAnsi="Arial" w:cs="Arial"/>
          <w:color w:val="202122"/>
          <w:sz w:val="21"/>
          <w:szCs w:val="21"/>
          <w:shd w:val="clear" w:color="auto" w:fill="FFFFFF"/>
        </w:rPr>
        <w:t> et le cofondateur de Wikipédia, </w:t>
      </w:r>
      <w:hyperlink r:id="rId12" w:tooltip="Jimmy Wales" w:history="1">
        <w:r w:rsidRPr="006149B9">
          <w:rPr>
            <w:rFonts w:ascii="Arial" w:hAnsi="Arial" w:cs="Arial"/>
            <w:color w:val="3366CC"/>
            <w:sz w:val="21"/>
            <w:szCs w:val="21"/>
            <w:u w:val="single"/>
            <w:shd w:val="clear" w:color="auto" w:fill="FFFFFF"/>
          </w:rPr>
          <w:t>Jimmy Wales</w:t>
        </w:r>
      </w:hyperlink>
      <w:hyperlink r:id="rId13" w:anchor="cite_note-1" w:history="1">
        <w:r w:rsidRPr="006149B9">
          <w:rPr>
            <w:rFonts w:ascii="Arial" w:hAnsi="Arial" w:cs="Arial"/>
            <w:color w:val="3366CC"/>
            <w:sz w:val="19"/>
            <w:szCs w:val="19"/>
            <w:u w:val="single"/>
            <w:shd w:val="clear" w:color="auto" w:fill="FFFFFF"/>
            <w:vertAlign w:val="superscript"/>
          </w:rPr>
          <w:t>1</w:t>
        </w:r>
      </w:hyperlink>
      <w:r w:rsidRPr="006149B9">
        <w:rPr>
          <w:rFonts w:ascii="Arial" w:hAnsi="Arial" w:cs="Arial"/>
          <w:color w:val="202122"/>
          <w:sz w:val="21"/>
          <w:szCs w:val="21"/>
          <w:shd w:val="clear" w:color="auto" w:fill="FFFFFF"/>
        </w:rPr>
        <w:t>. Schwab a créé le groupe avec 1 million de dollars gagné du </w:t>
      </w:r>
      <w:hyperlink r:id="rId14" w:tooltip="Prix Dan David" w:history="1">
        <w:r w:rsidRPr="006149B9">
          <w:rPr>
            <w:rFonts w:ascii="Arial" w:hAnsi="Arial" w:cs="Arial"/>
            <w:color w:val="3366CC"/>
            <w:sz w:val="21"/>
            <w:szCs w:val="21"/>
            <w:u w:val="single"/>
            <w:shd w:val="clear" w:color="auto" w:fill="FFFFFF"/>
          </w:rPr>
          <w:t>prix Dan David</w:t>
        </w:r>
      </w:hyperlink>
      <w:r w:rsidRPr="006149B9">
        <w:rPr>
          <w:rFonts w:ascii="Arial" w:hAnsi="Arial" w:cs="Arial"/>
          <w:color w:val="202122"/>
          <w:sz w:val="21"/>
          <w:szCs w:val="21"/>
          <w:shd w:val="clear" w:color="auto" w:fill="FFFFFF"/>
        </w:rPr>
        <w:t>, et la classe inaugurale de 2005 comprenait 237 jeunes leaders. Les jeunes leaders mondiaux participent à la réunion annuelle des nouveaux champions, créée en 2007 et connue de manière informelle sous le nom de « Summer </w:t>
      </w:r>
      <w:hyperlink r:id="rId15" w:tooltip="Davos" w:history="1">
        <w:r w:rsidRPr="006149B9">
          <w:rPr>
            <w:rFonts w:ascii="Arial" w:hAnsi="Arial" w:cs="Arial"/>
            <w:color w:val="3366CC"/>
            <w:sz w:val="21"/>
            <w:szCs w:val="21"/>
            <w:u w:val="single"/>
            <w:shd w:val="clear" w:color="auto" w:fill="FFFFFF"/>
          </w:rPr>
          <w:t>Davos</w:t>
        </w:r>
      </w:hyperlink>
      <w:r w:rsidRPr="006149B9">
        <w:rPr>
          <w:rFonts w:ascii="Arial" w:hAnsi="Arial" w:cs="Arial"/>
          <w:color w:val="202122"/>
          <w:sz w:val="21"/>
          <w:szCs w:val="21"/>
          <w:shd w:val="clear" w:color="auto" w:fill="FFFFFF"/>
        </w:rPr>
        <w:t> », aux côtés d'entreprises de croissance mondiale et d'autres délégations au Forum économique mondial.</w:t>
      </w:r>
      <w:r>
        <w:rPr>
          <w:rFonts w:ascii="Arial" w:hAnsi="Arial" w:cs="Arial"/>
          <w:color w:val="202122"/>
          <w:sz w:val="21"/>
          <w:szCs w:val="21"/>
          <w:shd w:val="clear" w:color="auto" w:fill="FFFFFF"/>
        </w:rPr>
        <w:t xml:space="preserve"> </w:t>
      </w:r>
      <w:r w:rsidR="004E2556">
        <w:rPr>
          <w:rFonts w:ascii="Arial" w:hAnsi="Arial" w:cs="Arial"/>
          <w:color w:val="202122"/>
          <w:sz w:val="21"/>
          <w:szCs w:val="21"/>
          <w:shd w:val="clear" w:color="auto" w:fill="FFFFFF"/>
        </w:rPr>
        <w:t>Bruce Nussbaum décrit les Young Global Leaders comme </w:t>
      </w:r>
      <w:r w:rsidR="004E2556">
        <w:rPr>
          <w:rStyle w:val="citation"/>
          <w:rFonts w:ascii="Arial" w:hAnsi="Arial" w:cs="Arial"/>
          <w:color w:val="202122"/>
          <w:sz w:val="21"/>
          <w:szCs w:val="21"/>
          <w:shd w:val="clear" w:color="auto" w:fill="FFFFFF"/>
        </w:rPr>
        <w:t>« le réseau social privé le plus exclusif au monde »</w:t>
      </w:r>
      <w:r w:rsidR="004E2556">
        <w:rPr>
          <w:rFonts w:ascii="Arial" w:hAnsi="Arial" w:cs="Arial"/>
          <w:color w:val="202122"/>
          <w:sz w:val="21"/>
          <w:szCs w:val="21"/>
          <w:shd w:val="clear" w:color="auto" w:fill="FFFFFF"/>
        </w:rPr>
        <w:t>, tandis que l'organisation elle-même décrit les dirigeants sélectionnés comme représentant </w:t>
      </w:r>
      <w:r w:rsidR="004E2556">
        <w:rPr>
          <w:rStyle w:val="citation"/>
          <w:rFonts w:ascii="Arial" w:hAnsi="Arial" w:cs="Arial"/>
          <w:color w:val="202122"/>
          <w:sz w:val="21"/>
          <w:szCs w:val="21"/>
          <w:shd w:val="clear" w:color="auto" w:fill="FFFFFF"/>
        </w:rPr>
        <w:t xml:space="preserve">« la voix de l'avenir et les espoirs de la prochaine génération  </w:t>
      </w:r>
    </w:p>
    <w:p w14:paraId="6FF92DBE" w14:textId="58155BD5" w:rsidR="006149B9" w:rsidRPr="006149B9" w:rsidRDefault="006149B9" w:rsidP="006149B9">
      <w:pPr>
        <w:shd w:val="clear" w:color="auto" w:fill="FFFFFF"/>
        <w:spacing w:after="0" w:line="240" w:lineRule="auto"/>
        <w:rPr>
          <w:rFonts w:ascii="inherit" w:eastAsia="Times New Roman" w:hAnsi="inherit" w:cs="Segoe UI Historic"/>
          <w:color w:val="050505"/>
          <w:kern w:val="0"/>
          <w:sz w:val="23"/>
          <w:szCs w:val="23"/>
          <w:lang w:eastAsia="fr-FR"/>
          <w14:ligatures w14:val="none"/>
        </w:rPr>
      </w:pPr>
      <w:r w:rsidRPr="006149B9">
        <w:rPr>
          <w:rFonts w:ascii="inherit" w:eastAsia="Times New Roman" w:hAnsi="inherit" w:cs="Segoe UI Historic"/>
          <w:color w:val="050505"/>
          <w:kern w:val="0"/>
          <w:sz w:val="23"/>
          <w:szCs w:val="23"/>
          <w:lang w:eastAsia="fr-FR"/>
          <w14:ligatures w14:val="none"/>
        </w:rPr>
        <w:t>Klaus Schwab, fondateur du Forum Économique mondial (WEF), dit qu’il en est “très fier”. Selon lui, ils “infiltrent” les gouvernements à travers le monde, choisissent les dirigeants de demain et votre président ou premier ministre en a probablement fait partie.</w:t>
      </w:r>
    </w:p>
    <w:p w14:paraId="455CCF27" w14:textId="77777777" w:rsidR="006149B9" w:rsidRDefault="006149B9" w:rsidP="006149B9">
      <w:pPr>
        <w:shd w:val="clear" w:color="auto" w:fill="FFFFFF"/>
        <w:spacing w:after="0" w:line="240" w:lineRule="auto"/>
        <w:rPr>
          <w:rFonts w:ascii="inherit" w:eastAsia="Times New Roman" w:hAnsi="inherit" w:cs="Segoe UI Historic"/>
          <w:color w:val="050505"/>
          <w:kern w:val="0"/>
          <w:sz w:val="23"/>
          <w:szCs w:val="23"/>
          <w:lang w:eastAsia="fr-FR"/>
          <w14:ligatures w14:val="none"/>
        </w:rPr>
      </w:pPr>
      <w:r w:rsidRPr="006149B9">
        <w:rPr>
          <w:rFonts w:ascii="inherit" w:eastAsia="Times New Roman" w:hAnsi="inherit" w:cs="Segoe UI Historic"/>
          <w:color w:val="050505"/>
          <w:kern w:val="0"/>
          <w:sz w:val="23"/>
          <w:szCs w:val="23"/>
          <w:lang w:eastAsia="fr-FR"/>
          <w14:ligatures w14:val="none"/>
        </w:rPr>
        <w:t>Qui peuvent-ils bien être ? Ce sont les “Young Global Leaders” (YGL), un programme du WEF pour sélectionner les futurs “maîtres du monde” qui vont “façonner la politique, la société et le monde qui les entourent”, pour reprendre ses dires. Qui sont ces personnes ? Comment sont-elles sélectionnées ? Qui en a déjà fait partie et quelles en sont les actuelles figures ?</w:t>
      </w:r>
    </w:p>
    <w:p w14:paraId="1436D347" w14:textId="77777777" w:rsidR="006149B9" w:rsidRPr="006149B9" w:rsidRDefault="006149B9" w:rsidP="006149B9">
      <w:pPr>
        <w:shd w:val="clear" w:color="auto" w:fill="FFFFFF"/>
        <w:spacing w:after="0" w:line="240" w:lineRule="auto"/>
        <w:rPr>
          <w:rFonts w:ascii="inherit" w:eastAsia="Times New Roman" w:hAnsi="inherit" w:cs="Segoe UI Historic"/>
          <w:color w:val="050505"/>
          <w:kern w:val="0"/>
          <w:sz w:val="23"/>
          <w:szCs w:val="23"/>
          <w:lang w:eastAsia="fr-FR"/>
          <w14:ligatures w14:val="none"/>
        </w:rPr>
      </w:pPr>
    </w:p>
    <w:p w14:paraId="673F1D63" w14:textId="0D379E5D" w:rsidR="00F675C9" w:rsidRDefault="006149B9">
      <w:r>
        <w:rPr>
          <w:noProof/>
        </w:rPr>
        <w:drawing>
          <wp:inline distT="0" distB="0" distL="0" distR="0" wp14:anchorId="29C3018C" wp14:editId="391F0E55">
            <wp:extent cx="1412240" cy="1412240"/>
            <wp:effectExtent l="0" t="0" r="0" b="0"/>
            <wp:docPr id="5" name="Image 3" descr="Klaus Martin Schwab - Kaunas University of Technology | KT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Klaus Martin Schwab - Kaunas University of Technology | KTU"/>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412240" cy="1412240"/>
                    </a:xfrm>
                    <a:prstGeom prst="rect">
                      <a:avLst/>
                    </a:prstGeom>
                    <a:noFill/>
                    <a:ln>
                      <a:noFill/>
                    </a:ln>
                  </pic:spPr>
                </pic:pic>
              </a:graphicData>
            </a:graphic>
          </wp:inline>
        </w:drawing>
      </w:r>
      <w:hyperlink r:id="rId17" w:history="1"/>
    </w:p>
    <w:p w14:paraId="3DF41095" w14:textId="77777777" w:rsidR="006149B9" w:rsidRDefault="006149B9" w:rsidP="006149B9">
      <w:r>
        <w:t>Les membres notables et anciens de Young Global Leaders comptent notamment :</w:t>
      </w:r>
    </w:p>
    <w:p w14:paraId="7EAA2EC0" w14:textId="29A43E71" w:rsidR="004E2556" w:rsidRDefault="004E2556" w:rsidP="004E2556"/>
    <w:p w14:paraId="50B11013" w14:textId="52CFEED5" w:rsidR="004E2556" w:rsidRPr="00695AF0" w:rsidRDefault="004E2556" w:rsidP="004E2556">
      <w:pPr>
        <w:rPr>
          <w:i/>
          <w:iCs/>
        </w:rPr>
      </w:pPr>
      <w:r w:rsidRPr="00695AF0">
        <w:rPr>
          <w:i/>
          <w:iCs/>
        </w:rPr>
        <w:t>Rania Al-Mashat</w:t>
      </w:r>
      <w:r w:rsidR="00695AF0" w:rsidRPr="00695AF0">
        <w:rPr>
          <w:i/>
          <w:iCs/>
        </w:rPr>
        <w:t xml:space="preserve">, </w:t>
      </w:r>
      <w:r w:rsidRPr="00695AF0">
        <w:rPr>
          <w:i/>
          <w:iCs/>
        </w:rPr>
        <w:t>Jacinda Ardern</w:t>
      </w:r>
      <w:r w:rsidR="00695AF0" w:rsidRPr="00695AF0">
        <w:rPr>
          <w:i/>
          <w:iCs/>
        </w:rPr>
        <w:t xml:space="preserve">, </w:t>
      </w:r>
      <w:r w:rsidRPr="00695AF0">
        <w:rPr>
          <w:i/>
          <w:iCs/>
        </w:rPr>
        <w:t>Gabriel Attal</w:t>
      </w:r>
      <w:r w:rsidR="00695AF0" w:rsidRPr="00695AF0">
        <w:rPr>
          <w:i/>
          <w:iCs/>
        </w:rPr>
        <w:t xml:space="preserve">, </w:t>
      </w:r>
      <w:r w:rsidRPr="00695AF0">
        <w:rPr>
          <w:i/>
          <w:iCs/>
        </w:rPr>
        <w:t>Lera Auerbach</w:t>
      </w:r>
      <w:r w:rsidR="00695AF0" w:rsidRPr="00695AF0">
        <w:rPr>
          <w:i/>
          <w:iCs/>
        </w:rPr>
        <w:t xml:space="preserve">, </w:t>
      </w:r>
      <w:r w:rsidRPr="00695AF0">
        <w:rPr>
          <w:i/>
          <w:iCs/>
        </w:rPr>
        <w:t xml:space="preserve">Ida </w:t>
      </w:r>
      <w:proofErr w:type="gramStart"/>
      <w:r w:rsidRPr="00695AF0">
        <w:rPr>
          <w:i/>
          <w:iCs/>
        </w:rPr>
        <w:t>Auken</w:t>
      </w:r>
      <w:r w:rsidR="00695AF0" w:rsidRPr="00695AF0">
        <w:rPr>
          <w:i/>
          <w:iCs/>
        </w:rPr>
        <w:t xml:space="preserve">,  </w:t>
      </w:r>
      <w:r w:rsidRPr="00695AF0">
        <w:rPr>
          <w:i/>
          <w:iCs/>
        </w:rPr>
        <w:t>Annalena</w:t>
      </w:r>
      <w:proofErr w:type="gramEnd"/>
      <w:r w:rsidRPr="00695AF0">
        <w:rPr>
          <w:i/>
          <w:iCs/>
        </w:rPr>
        <w:t xml:space="preserve"> Baerbock</w:t>
      </w:r>
      <w:r w:rsidR="00695AF0" w:rsidRPr="00695AF0">
        <w:rPr>
          <w:i/>
          <w:iCs/>
        </w:rPr>
        <w:t>,</w:t>
      </w:r>
    </w:p>
    <w:p w14:paraId="572D08E8" w14:textId="3A53FE32" w:rsidR="006149B9" w:rsidRPr="00695AF0" w:rsidRDefault="004E2556" w:rsidP="004E2556">
      <w:pPr>
        <w:rPr>
          <w:i/>
          <w:iCs/>
        </w:rPr>
      </w:pPr>
      <w:r w:rsidRPr="00695AF0">
        <w:rPr>
          <w:i/>
          <w:iCs/>
        </w:rPr>
        <w:t>Stéphane Bancel</w:t>
      </w:r>
      <w:r w:rsidR="00695AF0" w:rsidRPr="00695AF0">
        <w:rPr>
          <w:i/>
          <w:iCs/>
        </w:rPr>
        <w:t xml:space="preserve">, </w:t>
      </w:r>
      <w:r w:rsidRPr="00695AF0">
        <w:rPr>
          <w:i/>
          <w:iCs/>
        </w:rPr>
        <w:t>Sergey Brin</w:t>
      </w:r>
      <w:r w:rsidR="00695AF0" w:rsidRPr="00695AF0">
        <w:rPr>
          <w:i/>
          <w:iCs/>
        </w:rPr>
        <w:t xml:space="preserve">, </w:t>
      </w:r>
      <w:r w:rsidRPr="00695AF0">
        <w:rPr>
          <w:i/>
          <w:iCs/>
        </w:rPr>
        <w:t>Dries Buytaert</w:t>
      </w:r>
      <w:r w:rsidR="00695AF0" w:rsidRPr="00695AF0">
        <w:rPr>
          <w:i/>
          <w:iCs/>
        </w:rPr>
        <w:t xml:space="preserve">, </w:t>
      </w:r>
      <w:r w:rsidRPr="00695AF0">
        <w:rPr>
          <w:i/>
          <w:iCs/>
        </w:rPr>
        <w:t>Anderson Cooper</w:t>
      </w:r>
      <w:r w:rsidR="00695AF0" w:rsidRPr="00695AF0">
        <w:rPr>
          <w:i/>
          <w:iCs/>
        </w:rPr>
        <w:t xml:space="preserve">, </w:t>
      </w:r>
      <w:r w:rsidRPr="00695AF0">
        <w:rPr>
          <w:i/>
          <w:iCs/>
        </w:rPr>
        <w:t>Alexander De Croo</w:t>
      </w:r>
      <w:r w:rsidR="00695AF0" w:rsidRPr="00695AF0">
        <w:rPr>
          <w:i/>
          <w:iCs/>
        </w:rPr>
        <w:t xml:space="preserve">, </w:t>
      </w:r>
      <w:r w:rsidRPr="00695AF0">
        <w:rPr>
          <w:i/>
          <w:iCs/>
        </w:rPr>
        <w:t>Florian Henckel von Donnersmarck</w:t>
      </w:r>
      <w:r w:rsidR="00695AF0" w:rsidRPr="00695AF0">
        <w:rPr>
          <w:i/>
          <w:iCs/>
        </w:rPr>
        <w:t xml:space="preserve">, </w:t>
      </w:r>
      <w:r w:rsidRPr="00695AF0">
        <w:rPr>
          <w:i/>
          <w:iCs/>
        </w:rPr>
        <w:t>Olafur Eliasson</w:t>
      </w:r>
      <w:r w:rsidR="00695AF0" w:rsidRPr="00695AF0">
        <w:rPr>
          <w:i/>
          <w:iCs/>
        </w:rPr>
        <w:t xml:space="preserve">, </w:t>
      </w:r>
      <w:r w:rsidRPr="00695AF0">
        <w:rPr>
          <w:i/>
          <w:iCs/>
        </w:rPr>
        <w:t>Ska Keller</w:t>
      </w:r>
      <w:r w:rsidR="00695AF0" w:rsidRPr="00695AF0">
        <w:rPr>
          <w:i/>
          <w:iCs/>
        </w:rPr>
        <w:t xml:space="preserve">, </w:t>
      </w:r>
      <w:r w:rsidRPr="00695AF0">
        <w:rPr>
          <w:i/>
          <w:iCs/>
        </w:rPr>
        <w:t>Sebastian Kurz</w:t>
      </w:r>
      <w:r w:rsidR="00695AF0" w:rsidRPr="00695AF0">
        <w:rPr>
          <w:i/>
          <w:iCs/>
        </w:rPr>
        <w:t xml:space="preserve">, </w:t>
      </w:r>
      <w:r w:rsidRPr="00695AF0">
        <w:rPr>
          <w:i/>
          <w:iCs/>
        </w:rPr>
        <w:t>Jack Ma</w:t>
      </w:r>
      <w:r w:rsidR="00695AF0" w:rsidRPr="00695AF0">
        <w:rPr>
          <w:i/>
          <w:iCs/>
        </w:rPr>
        <w:t xml:space="preserve">, </w:t>
      </w:r>
      <w:r w:rsidRPr="00695AF0">
        <w:rPr>
          <w:i/>
          <w:iCs/>
        </w:rPr>
        <w:t>Emmanuel Macron</w:t>
      </w:r>
      <w:r w:rsidR="00695AF0" w:rsidRPr="00695AF0">
        <w:rPr>
          <w:i/>
          <w:iCs/>
        </w:rPr>
        <w:t xml:space="preserve">, </w:t>
      </w:r>
      <w:r w:rsidRPr="00695AF0">
        <w:rPr>
          <w:i/>
          <w:iCs/>
        </w:rPr>
        <w:t>Sanna Marin</w:t>
      </w:r>
      <w:r w:rsidR="00695AF0" w:rsidRPr="00695AF0">
        <w:rPr>
          <w:i/>
          <w:iCs/>
        </w:rPr>
        <w:t xml:space="preserve">, </w:t>
      </w:r>
      <w:r w:rsidRPr="00695AF0">
        <w:rPr>
          <w:i/>
          <w:iCs/>
        </w:rPr>
        <w:t>Lerato Mbele</w:t>
      </w:r>
      <w:r w:rsidR="00695AF0" w:rsidRPr="00695AF0">
        <w:rPr>
          <w:i/>
          <w:iCs/>
        </w:rPr>
        <w:t xml:space="preserve">, </w:t>
      </w:r>
      <w:r w:rsidRPr="00695AF0">
        <w:rPr>
          <w:i/>
          <w:iCs/>
        </w:rPr>
        <w:t>Amélie de Montchalin</w:t>
      </w:r>
      <w:r w:rsidR="00695AF0" w:rsidRPr="00695AF0">
        <w:rPr>
          <w:i/>
          <w:iCs/>
        </w:rPr>
        <w:t xml:space="preserve">, </w:t>
      </w:r>
      <w:r w:rsidRPr="00695AF0">
        <w:rPr>
          <w:i/>
          <w:iCs/>
        </w:rPr>
        <w:t xml:space="preserve">Wawira </w:t>
      </w:r>
      <w:proofErr w:type="gramStart"/>
      <w:r w:rsidRPr="00695AF0">
        <w:rPr>
          <w:i/>
          <w:iCs/>
        </w:rPr>
        <w:t>Njiru</w:t>
      </w:r>
      <w:r w:rsidR="00695AF0" w:rsidRPr="00695AF0">
        <w:rPr>
          <w:i/>
          <w:iCs/>
        </w:rPr>
        <w:t>,</w:t>
      </w:r>
      <w:r w:rsidRPr="00695AF0">
        <w:rPr>
          <w:i/>
          <w:iCs/>
        </w:rPr>
        <w:t>Tolullah</w:t>
      </w:r>
      <w:proofErr w:type="gramEnd"/>
      <w:r w:rsidRPr="00695AF0">
        <w:rPr>
          <w:i/>
          <w:iCs/>
        </w:rPr>
        <w:t xml:space="preserve"> Oni</w:t>
      </w:r>
      <w:r w:rsidR="00695AF0" w:rsidRPr="00695AF0">
        <w:rPr>
          <w:i/>
          <w:iCs/>
        </w:rPr>
        <w:t>,</w:t>
      </w:r>
      <w:r w:rsidRPr="00695AF0">
        <w:rPr>
          <w:i/>
          <w:iCs/>
        </w:rPr>
        <w:t>Larry Page</w:t>
      </w:r>
      <w:r w:rsidR="00695AF0" w:rsidRPr="00695AF0">
        <w:rPr>
          <w:i/>
          <w:iCs/>
        </w:rPr>
        <w:t>,</w:t>
      </w:r>
      <w:r w:rsidRPr="00695AF0">
        <w:rPr>
          <w:i/>
          <w:iCs/>
        </w:rPr>
        <w:t>Annika Saarikko</w:t>
      </w:r>
      <w:r w:rsidR="00695AF0" w:rsidRPr="00695AF0">
        <w:rPr>
          <w:i/>
          <w:iCs/>
        </w:rPr>
        <w:t xml:space="preserve">, </w:t>
      </w:r>
      <w:r w:rsidRPr="00695AF0">
        <w:rPr>
          <w:i/>
          <w:iCs/>
        </w:rPr>
        <w:t>Marlène Schiappa</w:t>
      </w:r>
      <w:r w:rsidR="00695AF0">
        <w:rPr>
          <w:i/>
          <w:iCs/>
        </w:rPr>
        <w:t xml:space="preserve"> </w:t>
      </w:r>
      <w:r w:rsidR="00695AF0" w:rsidRPr="00695AF0">
        <w:rPr>
          <w:i/>
          <w:iCs/>
        </w:rPr>
        <w:t>,</w:t>
      </w:r>
      <w:r w:rsidRPr="00695AF0">
        <w:rPr>
          <w:i/>
          <w:iCs/>
        </w:rPr>
        <w:t>Jagmeet Singh</w:t>
      </w:r>
      <w:r w:rsidR="00695AF0" w:rsidRPr="00695AF0">
        <w:rPr>
          <w:i/>
          <w:iCs/>
        </w:rPr>
        <w:t xml:space="preserve">, </w:t>
      </w:r>
      <w:r w:rsidRPr="00695AF0">
        <w:rPr>
          <w:i/>
          <w:iCs/>
        </w:rPr>
        <w:t>Jens Spahn</w:t>
      </w:r>
      <w:r w:rsidR="00695AF0" w:rsidRPr="00695AF0">
        <w:rPr>
          <w:i/>
          <w:iCs/>
        </w:rPr>
        <w:t>,</w:t>
      </w:r>
      <w:r w:rsidRPr="00695AF0">
        <w:rPr>
          <w:i/>
          <w:iCs/>
        </w:rPr>
        <w:t>Charlize Theron</w:t>
      </w:r>
      <w:r w:rsidR="00695AF0" w:rsidRPr="00695AF0">
        <w:rPr>
          <w:i/>
          <w:iCs/>
        </w:rPr>
        <w:t xml:space="preserve">, </w:t>
      </w:r>
      <w:r w:rsidRPr="00695AF0">
        <w:rPr>
          <w:i/>
          <w:iCs/>
        </w:rPr>
        <w:t>Najat Vallaud-Belkacem</w:t>
      </w:r>
      <w:r w:rsidR="00695AF0" w:rsidRPr="00695AF0">
        <w:rPr>
          <w:i/>
          <w:iCs/>
        </w:rPr>
        <w:t xml:space="preserve">, </w:t>
      </w:r>
      <w:r w:rsidRPr="00695AF0">
        <w:rPr>
          <w:i/>
          <w:iCs/>
        </w:rPr>
        <w:t>Young Global Leaders</w:t>
      </w:r>
      <w:r w:rsidR="00695AF0" w:rsidRPr="00695AF0">
        <w:rPr>
          <w:i/>
          <w:iCs/>
        </w:rPr>
        <w:t xml:space="preserve">, </w:t>
      </w:r>
      <w:r w:rsidRPr="00695AF0">
        <w:rPr>
          <w:i/>
          <w:iCs/>
        </w:rPr>
        <w:t>Mark Zuckerberg</w:t>
      </w:r>
    </w:p>
    <w:p w14:paraId="15D4FF0E" w14:textId="47C88497" w:rsidR="004E2556" w:rsidRDefault="004E2556" w:rsidP="004E2556">
      <w:r>
        <w:t xml:space="preserve">Selon Le Figaro, Emmanuel Macron avait été désigné le 16 mars 2016 « </w:t>
      </w:r>
      <w:r w:rsidRPr="00695AF0">
        <w:rPr>
          <w:b/>
          <w:bCs/>
        </w:rPr>
        <w:t>comme l’un des 121 “maîtres du monde</w:t>
      </w:r>
      <w:r>
        <w:t xml:space="preserve">” de moins de 40 ans ». Il avait intégré la promotion 2016 des Young Global Leaders du Forum économique mondial, alors qu’il était ministre de l’Économie. Il figure d’ailleurs toujours dans </w:t>
      </w:r>
      <w:r>
        <w:lastRenderedPageBreak/>
        <w:t>la liste des membres de cette communauté sur leur site Internet, que le journaliste Bruce Nussbaum de BuinessWeek présente comme « le réseau social privé le plus exclusif au monde ». Pour le Forum économique mondial il s’agit de sélectionner les représentants de « la voix de l’avenir et les espoirs de la prochaine génération ». Ses membres sont censés s’investir dans la 2030 Initiative, un programme de planification permettant de définir ce que sera le monde en 2030.</w:t>
      </w:r>
      <w:r w:rsidR="00695AF0">
        <w:t xml:space="preserve"> </w:t>
      </w:r>
      <w:r>
        <w:t xml:space="preserve">Dans de récents articles, </w:t>
      </w:r>
      <w:r w:rsidR="00695AF0">
        <w:t>grande interrogation sur</w:t>
      </w:r>
      <w:r>
        <w:t xml:space="preserve"> l’influence grandissante du Forum économique mondiale (FEM) de Klaus Schwab. </w:t>
      </w:r>
      <w:r w:rsidR="00695AF0">
        <w:t xml:space="preserve"> Le</w:t>
      </w:r>
      <w:r>
        <w:t xml:space="preserve"> FEM sout</w:t>
      </w:r>
      <w:r w:rsidR="00695AF0">
        <w:t>ient</w:t>
      </w:r>
      <w:r>
        <w:t xml:space="preserve"> la Décennie des Nations unies pour le vieillissement en bonne santé lancée par les Nations unies et l’OMS en 2021. Lors du lancement de ce programme décennal visant « </w:t>
      </w:r>
      <w:r w:rsidRPr="00695AF0">
        <w:rPr>
          <w:i/>
          <w:iCs/>
        </w:rPr>
        <w:t xml:space="preserve">à donner à tous la possibilité d’ajouter de la vie aux années, où qu’ils vivent </w:t>
      </w:r>
      <w:r>
        <w:t xml:space="preserve">», Klaus Schwab avait déclaré </w:t>
      </w:r>
      <w:proofErr w:type="gramStart"/>
      <w:r w:rsidR="00695AF0">
        <w:t>qu’</w:t>
      </w:r>
      <w:r w:rsidR="00695AF0" w:rsidRPr="00695AF0">
        <w:rPr>
          <w:i/>
          <w:iCs/>
        </w:rPr>
        <w:t xml:space="preserve"> «</w:t>
      </w:r>
      <w:proofErr w:type="gramEnd"/>
      <w:r w:rsidRPr="00695AF0">
        <w:rPr>
          <w:i/>
          <w:iCs/>
        </w:rPr>
        <w:t xml:space="preserve"> en tant qu’institution internationale pour une collaboration publique privée, le Forum économique mondial pèse de tout son poids pour soutenir le thème du vieillissement en bonne santé, et de la longévité pour créer le monde dans lequel tout le monde peut vivre une vie plus longue et plus saine</w:t>
      </w:r>
      <w:r>
        <w:t xml:space="preserve"> ». </w:t>
      </w:r>
      <w:r w:rsidR="00695AF0">
        <w:t>Il a été vu</w:t>
      </w:r>
      <w:r>
        <w:t xml:space="preserve"> également que le 13 juin 2019, le Secrétaire général de l’ONU Antonio Guterres et Klaus Schwab ont signé un partenariat afin </w:t>
      </w:r>
      <w:r w:rsidR="00695AF0">
        <w:t>d</w:t>
      </w:r>
      <w:proofErr w:type="gramStart"/>
      <w:r w:rsidR="00695AF0">
        <w:t>’«</w:t>
      </w:r>
      <w:proofErr w:type="gramEnd"/>
      <w:r>
        <w:t xml:space="preserve"> </w:t>
      </w:r>
      <w:r w:rsidRPr="00695AF0">
        <w:rPr>
          <w:i/>
          <w:iCs/>
          <w:u w:val="single"/>
        </w:rPr>
        <w:t xml:space="preserve">accélérer la mise en œuvre de l’agenda 2030 pour le développement durable </w:t>
      </w:r>
      <w:r>
        <w:t xml:space="preserve">». Un partenariat qui avait été dénoncé par une lettre ouverte adressée au Secrétaire général de l’ONU, cosignée par près de 400 ONG, dont Attac, afin de mettre fin à cette collaboration, jugée « </w:t>
      </w:r>
      <w:r w:rsidRPr="00695AF0">
        <w:rPr>
          <w:i/>
          <w:iCs/>
        </w:rPr>
        <w:t>fondamentalement contraire à la Charte des Nations unies</w:t>
      </w:r>
      <w:r>
        <w:t xml:space="preserve"> ».</w:t>
      </w:r>
    </w:p>
    <w:p w14:paraId="29D3914B" w14:textId="3C70282B" w:rsidR="00695AF0" w:rsidRDefault="00695AF0" w:rsidP="004E2556">
      <w:r>
        <w:t xml:space="preserve">                         </w:t>
      </w:r>
      <w:r w:rsidR="004E2556">
        <w:t xml:space="preserve"> </w:t>
      </w:r>
      <w:r>
        <w:t>Plan</w:t>
      </w:r>
      <w:r w:rsidR="004E2556">
        <w:t xml:space="preserve"> Vision 2030 du Forum économique mondial. </w:t>
      </w:r>
    </w:p>
    <w:p w14:paraId="14FE4C16" w14:textId="3606BC66" w:rsidR="004E2556" w:rsidRDefault="004E2556" w:rsidP="004E2556">
      <w:r>
        <w:t>Sur le site du FEM, il est indiqué qu’il s’agit d’une « alliance d’entreprises, de gouvernements, d’organisations et d’experts dédiés à maximiser l’impact de la technologie numérique sur les objectifs de développement durable des Nations unies ».</w:t>
      </w:r>
      <w:r w:rsidR="00695AF0">
        <w:t xml:space="preserve"> Que</w:t>
      </w:r>
      <w:r>
        <w:t xml:space="preserve"> du côté de l’ONU, une note d’orientation du Groupe des Nations unies pour le développement (GNUD) qui réunit les 31 fonds, programmes, agences spécialisées, départements et bureaux onusiens jouant un rôle dans le développement, évoque également un programme « Vision 2030 ».</w:t>
      </w:r>
      <w:r w:rsidR="00695AF0">
        <w:t xml:space="preserve"> </w:t>
      </w:r>
      <w:r>
        <w:t>À la suite d’un tweet de Jean-Michel Mis, le parrain de notre site ITW-Média et ancien député LREM qui a été classé dans le top 4 des députés les plus compétents sur les questions numériques par La Tribune, également questionnés sur les liens qu’il pouvait y avoir entre le plan Vision 2030 du Forum économique mondial et le plan Saudi 2030 qui a été rendu public le 7 juin 2016 par le prince héritier d’Arabie saoudite Mohammed ben Salmane, dont le projet phare est NEOM, la mégalopole intelligente qui s’apprête à accueillir les Jeux asiatiques d’Hiver en 2029.</w:t>
      </w:r>
    </w:p>
    <w:p w14:paraId="3E4EB39A" w14:textId="77777777" w:rsidR="004E2556" w:rsidRDefault="004E2556" w:rsidP="004E2556">
      <w:r>
        <w:t>Dans son tweet, l’ancien député de la Loire indiquait en effet que « la ville futuriste » fait partie du « Plan Vision 2030 ». Mais de quel plan « Vision » s’agit-il ?</w:t>
      </w:r>
    </w:p>
    <w:p w14:paraId="5E26E266" w14:textId="4669E43C" w:rsidR="004E2556" w:rsidRDefault="00695AF0" w:rsidP="004E2556">
      <w:r>
        <w:t xml:space="preserve">                 </w:t>
      </w:r>
      <w:r w:rsidR="004E2556">
        <w:t>https://twitter.com/JeanMichelMIS/status/1577232498173657089</w:t>
      </w:r>
    </w:p>
    <w:p w14:paraId="18ABD8AF" w14:textId="28E1FE82" w:rsidR="004E2556" w:rsidRDefault="004E2556" w:rsidP="004E2556">
      <w:r>
        <w:t xml:space="preserve">Enfin, vu que ce sujet était particulièrement difficile à aborder d’autant que dans un podcast du Forum économique mondial diffusé le 26 novembre 2020, Melissa Fleming, la responsable des communications mondiales pour les Nations unies, revenait sur la campagne Vérified mise en place par l’ONU qui détermine selon elle, ce qui est de la bonne ou de la mauvaise information. </w:t>
      </w:r>
      <w:r w:rsidR="00695AF0">
        <w:t xml:space="preserve"> </w:t>
      </w:r>
      <w:r>
        <w:t xml:space="preserve">Cette campagne d’ampleur a été réalisée en partenariat avec l’agence de communication mondiale Purpose qui a été rachetée par Capgemini, une entreprise française qui emploie Thibaud Frossard et Frédérique Vidal, deux </w:t>
      </w:r>
      <w:r w:rsidR="00695AF0">
        <w:t>anciens conseillers</w:t>
      </w:r>
      <w:r>
        <w:t xml:space="preserve"> ministériels Renaissance. Le Groupe qui est spécialisé dans le numérique et le conseil a également mis en place récemment le programme de Cyberdefense, Cyber4good.</w:t>
      </w:r>
    </w:p>
    <w:p w14:paraId="13A47B02" w14:textId="77777777" w:rsidR="004E2556" w:rsidRDefault="004E2556" w:rsidP="004E2556"/>
    <w:p w14:paraId="280FAF81" w14:textId="364962BD" w:rsidR="004E2556" w:rsidRDefault="00695AF0" w:rsidP="004E2556">
      <w:r>
        <w:t xml:space="preserve">                     </w:t>
      </w:r>
      <w:r w:rsidR="004E2556">
        <w:t>Le Forum économique mondial, une organisation de lobbying</w:t>
      </w:r>
    </w:p>
    <w:p w14:paraId="7CCCAF0B" w14:textId="77777777" w:rsidR="004E2556" w:rsidRDefault="004E2556" w:rsidP="004E2556"/>
    <w:p w14:paraId="1A8DB320" w14:textId="3814E980" w:rsidR="004E2556" w:rsidRDefault="004E2556" w:rsidP="004E2556">
      <w:r>
        <w:lastRenderedPageBreak/>
        <w:t>Mais qu’est-ce exactement que le Forum économique mondial ? Comme nous l’avons vu plus haut, Klaus Schwab le qualifie d</w:t>
      </w:r>
      <w:proofErr w:type="gramStart"/>
      <w:r>
        <w:t>’«</w:t>
      </w:r>
      <w:proofErr w:type="gramEnd"/>
      <w:r>
        <w:t xml:space="preserve"> institution internationale pour une collaboration publique privée ». Il s’agit en fait d’une organisation de lobbying créée par M. Schwab en 1971. </w:t>
      </w:r>
      <w:r w:rsidR="00695AF0">
        <w:t xml:space="preserve"> </w:t>
      </w:r>
      <w:r>
        <w:t xml:space="preserve">Le financement de cette fondation est assuré par les 1000 entreprises qui en sont membres. Elles ont toutes un chiffre d’affaires supérieur à cinq milliards de dollars. </w:t>
      </w:r>
      <w:r w:rsidR="00695AF0">
        <w:t xml:space="preserve"> </w:t>
      </w:r>
      <w:r>
        <w:t>Chaque année, le Forum économique mondial réunit à Davos en Suisse des patrons de multinationales, des intellectuels, des oligarques, des journalistes ou des hommes politiques. Nous avions vu que le président du Conseil constitutionnel, Laurent Fabius s’y était par exemple déjà rendu, mais ce n’est pas le seul homme politique français à avoir des liens de près ou de loin avec le Forum économique mondial.</w:t>
      </w:r>
      <w:r w:rsidR="00695AF0">
        <w:t xml:space="preserve"> </w:t>
      </w:r>
      <w:r>
        <w:t>Sur la page Wikipédia du Forum économique mondial, il est par exemple indiqué que la directrice du Fonds monétaire international, Christine Lagarde, ferait partie du conseil d’administration de cette fondation.</w:t>
      </w:r>
    </w:p>
    <w:p w14:paraId="491D941D" w14:textId="77777777" w:rsidR="004E2556" w:rsidRDefault="004E2556" w:rsidP="004E2556"/>
    <w:p w14:paraId="0EC7ECF0" w14:textId="25138AD1" w:rsidR="004E2556" w:rsidRDefault="00695AF0" w:rsidP="004E2556">
      <w:r>
        <w:t xml:space="preserve">                                                      </w:t>
      </w:r>
      <w:r w:rsidR="004E2556">
        <w:t>Les Young Global Leaders</w:t>
      </w:r>
    </w:p>
    <w:p w14:paraId="26D962D8" w14:textId="77777777" w:rsidR="004E2556" w:rsidRDefault="004E2556" w:rsidP="004E2556"/>
    <w:p w14:paraId="5DBE57F0" w14:textId="12EC022D" w:rsidR="004E2556" w:rsidRDefault="004E2556" w:rsidP="004E2556">
      <w:r>
        <w:t xml:space="preserve">Pour étendre son influence l’organisation de lobbying a créé les Young Global leaders (YGL) en 2004, une communauté qui regroupe comme son nom l’indique de jeunes leaders du monde entier, pour en faire « </w:t>
      </w:r>
      <w:r w:rsidRPr="00695AF0">
        <w:rPr>
          <w:i/>
          <w:iCs/>
        </w:rPr>
        <w:t>la voix de l’avenir et les espoirs de la prochaine génération</w:t>
      </w:r>
      <w:r>
        <w:t xml:space="preserve"> ». Cette communauté compterait plus de 750 personnes. </w:t>
      </w:r>
      <w:r w:rsidR="00695AF0">
        <w:t xml:space="preserve"> </w:t>
      </w:r>
      <w:r>
        <w:t>En 2007, le FEM a d’ailleurs créé un « Summer Davos », qui réunit chaque année ses Young Global Leaders, de grandes entreprises mondiales et d’autres délégations du Forum économique mondial.</w:t>
      </w:r>
      <w:r w:rsidR="00695AF0">
        <w:t xml:space="preserve"> </w:t>
      </w:r>
      <w:r>
        <w:t xml:space="preserve">Selon le journaliste Bruce Nussbaum de BuinessWeek, les Young Global Leaders </w:t>
      </w:r>
      <w:r w:rsidR="00695AF0">
        <w:t>seraient «</w:t>
      </w:r>
      <w:r>
        <w:t xml:space="preserve"> le réseau social privé le plus exclusif au monde ». </w:t>
      </w:r>
    </w:p>
    <w:p w14:paraId="48964B03" w14:textId="5760BD29" w:rsidR="004E2556" w:rsidRDefault="00695AF0" w:rsidP="004E2556">
      <w:r>
        <w:t xml:space="preserve">                         </w:t>
      </w:r>
      <w:r w:rsidR="004E2556">
        <w:t xml:space="preserve">Des dirigeants qui doivent mettre en application la 2030 initiative </w:t>
      </w:r>
    </w:p>
    <w:p w14:paraId="48C88376" w14:textId="77777777" w:rsidR="004E2556" w:rsidRDefault="004E2556" w:rsidP="004E2556"/>
    <w:p w14:paraId="4F6829BF" w14:textId="77777777" w:rsidR="004E2556" w:rsidRDefault="004E2556" w:rsidP="004E2556">
      <w:r>
        <w:t>Ces Young Global Leaders sont censés s’investir dans la « 2030 Initiative», un programme de planification permettant de définir ce que sera le monde en 2030. Le Forum économique mondial se targue de sélectionner « Les moins de 40 ans à la tête de la quatrième révolution industrielle ».</w:t>
      </w:r>
    </w:p>
    <w:p w14:paraId="6A166318" w14:textId="77777777" w:rsidR="004E2556" w:rsidRDefault="004E2556" w:rsidP="004E2556"/>
    <w:p w14:paraId="1A68C011" w14:textId="2B87A3AB" w:rsidR="004E2556" w:rsidRDefault="004E2556" w:rsidP="004E2556">
      <w:r>
        <w:t>Pour rappel, en juillet 2020, Klaus Schwab a sorti son livre intitulé La Grande Réinitialisation dans lequel il présente un projet de planification économique visant à imaginer le monde d’après la pandémie de Covid-19. Il avait déjà évoqué le projet de « La quatrième révolution industrielle » lors de la sortie de son livre éponyme en 2017.</w:t>
      </w:r>
      <w:r w:rsidR="0098318D">
        <w:t xml:space="preserve"> </w:t>
      </w:r>
      <w:r>
        <w:t xml:space="preserve">Il n’est donc pas étonnant de voir fleurir dans le monde des programmes 2030, un peu partout. Nous avions vu qu’à l’instar de Saudi 2030, on retrouvait des plans « Vision 2030 » sur toute la surface de la planète comme au Kenya, en Jamaïque, en Égypte et au Bahrain. On peut également citer les plans « Vision 2021 » des Émirats arabes unis et « Vision 2035 » du Koweït. </w:t>
      </w:r>
    </w:p>
    <w:p w14:paraId="39F81110" w14:textId="1C929B57" w:rsidR="00397B19" w:rsidRDefault="00397B19" w:rsidP="004E2556">
      <w:r>
        <w:t xml:space="preserve">Vous allez decouvrir plus sur ce qui se prepare et ce travail de 25 </w:t>
      </w:r>
      <w:proofErr w:type="gramStart"/>
      <w:r>
        <w:t>video  est</w:t>
      </w:r>
      <w:proofErr w:type="gramEnd"/>
      <w:r>
        <w:t xml:space="preserve"> un debut pour visualisé voici le lien   </w:t>
      </w:r>
      <w:hyperlink r:id="rId18" w:history="1">
        <w:r w:rsidRPr="00B95FBC">
          <w:rPr>
            <w:rStyle w:val="Lienhypertexte"/>
          </w:rPr>
          <w:t>https://larealitecacheedumondeactuel.com/le-systeme-antichrist-et-la-marque-de-la-bete/</w:t>
        </w:r>
      </w:hyperlink>
    </w:p>
    <w:p w14:paraId="0BED2B41" w14:textId="77777777" w:rsidR="00397B19" w:rsidRDefault="00397B19" w:rsidP="004E2556">
      <w:pPr>
        <w:rPr>
          <w:rFonts w:ascii="Segoe UI Historic" w:hAnsi="Segoe UI Historic" w:cs="Segoe UI Historic"/>
          <w:color w:val="050505"/>
          <w:sz w:val="23"/>
          <w:szCs w:val="23"/>
          <w:shd w:val="clear" w:color="auto" w:fill="FFFFFF"/>
        </w:rPr>
      </w:pPr>
    </w:p>
    <w:p w14:paraId="417DBC9D" w14:textId="04F496A8" w:rsidR="00397B19" w:rsidRPr="00397B19" w:rsidRDefault="00397B19" w:rsidP="004E2556">
      <w:pPr>
        <w:rPr>
          <w:rFonts w:ascii="Segoe UI Historic" w:hAnsi="Segoe UI Historic" w:cs="Segoe UI Historic"/>
          <w:color w:val="050505"/>
          <w:sz w:val="40"/>
          <w:szCs w:val="40"/>
          <w:shd w:val="clear" w:color="auto" w:fill="FFFFFF"/>
        </w:rPr>
      </w:pPr>
      <w:r w:rsidRPr="00397B19">
        <w:rPr>
          <w:rFonts w:ascii="Segoe UI Historic" w:hAnsi="Segoe UI Historic" w:cs="Segoe UI Historic"/>
          <w:color w:val="050505"/>
          <w:sz w:val="40"/>
          <w:szCs w:val="40"/>
          <w:shd w:val="clear" w:color="auto" w:fill="FFFFFF"/>
        </w:rPr>
        <w:t xml:space="preserve">Faut </w:t>
      </w:r>
      <w:r w:rsidRPr="00397B19">
        <w:rPr>
          <w:rFonts w:ascii="Segoe UI Historic" w:hAnsi="Segoe UI Historic" w:cs="Segoe UI Historic"/>
          <w:color w:val="050505"/>
          <w:sz w:val="40"/>
          <w:szCs w:val="40"/>
          <w:shd w:val="clear" w:color="auto" w:fill="FFFFFF"/>
        </w:rPr>
        <w:t>se</w:t>
      </w:r>
      <w:r w:rsidRPr="00397B19">
        <w:rPr>
          <w:rFonts w:ascii="Segoe UI Historic" w:hAnsi="Segoe UI Historic" w:cs="Segoe UI Historic"/>
          <w:color w:val="050505"/>
          <w:sz w:val="40"/>
          <w:szCs w:val="40"/>
          <w:shd w:val="clear" w:color="auto" w:fill="FFFFFF"/>
        </w:rPr>
        <w:t xml:space="preserve"> réveiller... Hello il est </w:t>
      </w:r>
      <w:r w:rsidRPr="00397B19">
        <w:rPr>
          <w:rFonts w:ascii="Segoe UI Historic" w:hAnsi="Segoe UI Historic" w:cs="Segoe UI Historic"/>
          <w:color w:val="050505"/>
          <w:sz w:val="40"/>
          <w:szCs w:val="40"/>
          <w:shd w:val="clear" w:color="auto" w:fill="FFFFFF"/>
        </w:rPr>
        <w:t>l’heure</w:t>
      </w:r>
      <w:r w:rsidRPr="00397B19">
        <w:rPr>
          <w:rFonts w:ascii="Segoe UI Historic" w:hAnsi="Segoe UI Historic" w:cs="Segoe UI Historic"/>
          <w:color w:val="050505"/>
          <w:sz w:val="40"/>
          <w:szCs w:val="40"/>
          <w:shd w:val="clear" w:color="auto" w:fill="FFFFFF"/>
        </w:rPr>
        <w:t xml:space="preserve"> de se réveiller les enfants ! Debout sa grave dur chez nous...</w:t>
      </w:r>
    </w:p>
    <w:p w14:paraId="58A0B195" w14:textId="5636FE81" w:rsidR="00397B19" w:rsidRDefault="00397B19" w:rsidP="004E2556">
      <w:r>
        <w:rPr>
          <w:noProof/>
        </w:rPr>
        <w:lastRenderedPageBreak/>
        <w:drawing>
          <wp:inline distT="0" distB="0" distL="0" distR="0" wp14:anchorId="78FC66B0" wp14:editId="6C0EAC35">
            <wp:extent cx="3760129" cy="3368842"/>
            <wp:effectExtent l="0" t="0" r="0" b="3175"/>
            <wp:docPr id="130308886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789269" cy="3394950"/>
                    </a:xfrm>
                    <a:prstGeom prst="rect">
                      <a:avLst/>
                    </a:prstGeom>
                    <a:noFill/>
                  </pic:spPr>
                </pic:pic>
              </a:graphicData>
            </a:graphic>
          </wp:inline>
        </w:drawing>
      </w:r>
    </w:p>
    <w:p w14:paraId="7530251C" w14:textId="77777777" w:rsidR="004E2556" w:rsidRDefault="004E2556" w:rsidP="004E2556"/>
    <w:p w14:paraId="5B2A2A1C" w14:textId="0C5082B1" w:rsidR="006E210A" w:rsidRDefault="006E210A" w:rsidP="006E210A">
      <w:r>
        <w:t xml:space="preserve">                                       </w:t>
      </w:r>
      <w:r>
        <w:t>LA FIN PROGRAMMEE DE LA DEMOCRATIE</w:t>
      </w:r>
    </w:p>
    <w:p w14:paraId="7B9E5DF8" w14:textId="77777777" w:rsidR="006E210A" w:rsidRDefault="006E210A" w:rsidP="006E210A">
      <w:r>
        <w:t>1 - Le pouvoir a déjà changé de mains 2 - L'illusion démocratique 3 - La disparition de l'information</w:t>
      </w:r>
    </w:p>
    <w:p w14:paraId="0587DF38" w14:textId="77777777" w:rsidR="006E210A" w:rsidRDefault="006E210A" w:rsidP="006E210A">
      <w:r>
        <w:t>4 - Stratégies et objectifs pour le contrôle du monde 5 - Les attributs du pouvoir 6 - La vraie réalité de l'argent</w:t>
      </w:r>
    </w:p>
    <w:p w14:paraId="488B1F04" w14:textId="77777777" w:rsidR="006E210A" w:rsidRDefault="006E210A" w:rsidP="006E210A">
      <w:r>
        <w:t>7 - Le point de non-retour écologique 8 - La destruction de la nature 9 - Les alternatives de la dernière chance 10 - 2000 ans d'Histoire</w:t>
      </w:r>
    </w:p>
    <w:p w14:paraId="1C31B4B9" w14:textId="77777777" w:rsidR="006E210A" w:rsidRDefault="006E210A" w:rsidP="006E210A">
      <w:r>
        <w:t xml:space="preserve">  </w:t>
      </w:r>
    </w:p>
    <w:p w14:paraId="39EECFA2" w14:textId="77777777" w:rsidR="006E210A" w:rsidRDefault="006E210A" w:rsidP="006E210A">
      <w:r>
        <w:t xml:space="preserve"> </w:t>
      </w:r>
    </w:p>
    <w:p w14:paraId="381ECECF" w14:textId="66B10CB3" w:rsidR="006E210A" w:rsidRDefault="006E210A" w:rsidP="006E210A">
      <w:r>
        <w:t>1</w:t>
      </w:r>
      <w:r>
        <w:t xml:space="preserve"> </w:t>
      </w:r>
      <w:r>
        <w:t>Le pouvoir a déjà changé de mains</w:t>
      </w:r>
    </w:p>
    <w:p w14:paraId="310E0254" w14:textId="70527057" w:rsidR="006E210A" w:rsidRDefault="006E210A" w:rsidP="006E210A">
      <w:r>
        <w:t>Les véritables maîtres du monde ne sont plus les gouvernements, mais les dirigeants de groupes multinationaux financiers ou industriels, et d'institutions internationales opaques (FMI, Banque mondiale, OCDE, OMC, banques centrales). Or ces dirigeants ne sont pas élus, malgré l'impact de leurs décisions sur la vie des populations.</w:t>
      </w:r>
      <w:r>
        <w:t xml:space="preserve"> </w:t>
      </w:r>
      <w:r>
        <w:t>Le pouvoir de ces organisations s'exerce sur une dimension planétaire, alors que le pouvoir des états est limité à une dimension nationale.</w:t>
      </w:r>
      <w:r>
        <w:t xml:space="preserve"> </w:t>
      </w:r>
      <w:r>
        <w:t>Par ailleurs, le poids des sociétés multinationales dans les flux financiers a depuis longtemps dépassé celui des états.</w:t>
      </w:r>
    </w:p>
    <w:p w14:paraId="017C172D" w14:textId="33AADCCB" w:rsidR="006E210A" w:rsidRDefault="006E210A" w:rsidP="006E210A">
      <w:r>
        <w:t xml:space="preserve">A dimension transnationale, plus riches que les états, mais aussi principales sources de financement des partis politiques de toutes tendances et dans la plupart des pays, ces organisations sont de fait </w:t>
      </w:r>
      <w:r>
        <w:t>au-dessus</w:t>
      </w:r>
      <w:r>
        <w:t xml:space="preserve"> des lois et du pouvoir politique, </w:t>
      </w:r>
      <w:r>
        <w:t>au-dessus</w:t>
      </w:r>
      <w:r>
        <w:t xml:space="preserve"> de la démocratie.</w:t>
      </w:r>
    </w:p>
    <w:p w14:paraId="2D7F5DA4" w14:textId="3AB17635" w:rsidR="006E210A" w:rsidRDefault="006E210A" w:rsidP="006E210A">
      <w:r>
        <w:t xml:space="preserve"> </w:t>
      </w:r>
    </w:p>
    <w:p w14:paraId="105B158C" w14:textId="1A9DC30B" w:rsidR="006E210A" w:rsidRDefault="006E210A" w:rsidP="006E210A">
      <w:r>
        <w:t xml:space="preserve">                                          </w:t>
      </w:r>
      <w:r>
        <w:t>2</w:t>
      </w:r>
      <w:r>
        <w:t xml:space="preserve">        </w:t>
      </w:r>
      <w:r>
        <w:t>L'illusion démocratique</w:t>
      </w:r>
    </w:p>
    <w:p w14:paraId="11565868" w14:textId="1C1AC1FA" w:rsidR="006E210A" w:rsidRDefault="006E210A" w:rsidP="006E210A">
      <w:r>
        <w:t xml:space="preserve">                                  </w:t>
      </w:r>
      <w:r>
        <w:t>La démocratie a déjà cessé d'être une réalité.</w:t>
      </w:r>
    </w:p>
    <w:p w14:paraId="299D622B" w14:textId="1F86DBB8" w:rsidR="006E210A" w:rsidRDefault="006E210A" w:rsidP="006E210A">
      <w:r>
        <w:t xml:space="preserve">Les responsables des organisations qui </w:t>
      </w:r>
      <w:r>
        <w:t>exercent</w:t>
      </w:r>
      <w:r>
        <w:t xml:space="preserve"> le pouvoir réel ne sont pas élus, et le public n'est pas informé de leurs décisions.</w:t>
      </w:r>
      <w:r>
        <w:t xml:space="preserve"> </w:t>
      </w:r>
      <w:r>
        <w:t>La marge d'action des états est de plus en plus réduite par des accords économiques internationaux pour lesquels les citoyens n'ont été ni consultés, ni informés.</w:t>
      </w:r>
    </w:p>
    <w:p w14:paraId="2B11D70D" w14:textId="270F1C6D" w:rsidR="006E210A" w:rsidRDefault="006E210A" w:rsidP="006E210A">
      <w:r>
        <w:lastRenderedPageBreak/>
        <w:t xml:space="preserve">Tous ces traités élaborés ces cinq dernières années (GATT, OMC, AMI, NTM, NAFTA) visent un but </w:t>
      </w:r>
      <w:r>
        <w:t>unique :</w:t>
      </w:r>
      <w:r>
        <w:t xml:space="preserve"> le transfert du pouvoir des états vers des organisations non-élues, au moyen d'un processus appelé "mondialisation</w:t>
      </w:r>
      <w:proofErr w:type="gramStart"/>
      <w:r>
        <w:t>"</w:t>
      </w:r>
      <w:r>
        <w:t xml:space="preserve">  </w:t>
      </w:r>
      <w:r>
        <w:t>Une</w:t>
      </w:r>
      <w:proofErr w:type="gramEnd"/>
      <w:r>
        <w:t xml:space="preserve"> suspension proclamée de la démocratie n'aurait pas manqué de provoquer une révolution. C'est pourquoi il a été décidé de maintenir une démocratie de façade, et de déplacer le pouvoir réel vers de nouveaux centres.</w:t>
      </w:r>
      <w:r>
        <w:t xml:space="preserve"> </w:t>
      </w:r>
      <w:r>
        <w:t>Les citoyens continuent à voter, mais leur vote a été vidé de tout contenu. Ils votent pour des responsables qui n'ont plus de pouvoir réel.</w:t>
      </w:r>
      <w:r>
        <w:t xml:space="preserve"> </w:t>
      </w:r>
      <w:r>
        <w:t>Et c'est bien parce qu'il n'y a plus rien à décider que les programmes politiques de "droite" et de "gauche" en sont venus à tant se ressembler dans tous les pays occidentaux.</w:t>
      </w:r>
      <w:r>
        <w:t xml:space="preserve"> </w:t>
      </w:r>
      <w:r>
        <w:t>Pour résumer, nous n'avons pas le choix du plat mais nous avons le choix de la sauce. Le plat s'appelle "nouvel esclavage", avec sauce de droite pimentée ou sauce de gauche aigre-douce.</w:t>
      </w:r>
    </w:p>
    <w:p w14:paraId="6673C731" w14:textId="77777777" w:rsidR="006E210A" w:rsidRDefault="006E210A" w:rsidP="006E210A">
      <w:r>
        <w:t xml:space="preserve"> </w:t>
      </w:r>
    </w:p>
    <w:p w14:paraId="71B3F2DB" w14:textId="65B657EB" w:rsidR="006E210A" w:rsidRDefault="006E210A" w:rsidP="006E210A">
      <w:r>
        <w:t xml:space="preserve">                                         </w:t>
      </w:r>
      <w:r>
        <w:t>3</w:t>
      </w:r>
      <w:r>
        <w:t>)</w:t>
      </w:r>
      <w:r>
        <w:t>La disparition de l'information</w:t>
      </w:r>
    </w:p>
    <w:p w14:paraId="1F78A62F" w14:textId="77777777" w:rsidR="006E210A" w:rsidRDefault="006E210A" w:rsidP="006E210A">
      <w:r>
        <w:t xml:space="preserve"> </w:t>
      </w:r>
    </w:p>
    <w:p w14:paraId="63FCA670" w14:textId="70229F83" w:rsidR="006E210A" w:rsidRDefault="006E210A" w:rsidP="006E210A">
      <w:r>
        <w:t>Depuis le début des années 90, l'information a progressivement disparu des médias destinés au grand-public.</w:t>
      </w:r>
      <w:r>
        <w:t xml:space="preserve"> </w:t>
      </w:r>
      <w:r>
        <w:t>Comme les élections, les journaux télévisés continuent d'exister, mais ils ont été vidés de leur contenu.</w:t>
      </w:r>
      <w:r>
        <w:t xml:space="preserve"> </w:t>
      </w:r>
      <w:r>
        <w:t xml:space="preserve">Un journal télévisé contient au maximum 2 à 3 minutes d'information véritable. Le reste est constitué de sujets "magazine", de reportages anecdotiques, de faits divers, de </w:t>
      </w:r>
      <w:r>
        <w:t>micro-trottoir</w:t>
      </w:r>
      <w:r>
        <w:t xml:space="preserve"> et de reality-shows sur la vie quotidienne.</w:t>
      </w:r>
      <w:r>
        <w:t xml:space="preserve"> </w:t>
      </w:r>
      <w:r>
        <w:t>Les analyses par des journalistes spécialisés, ainsi que les émissions d'information ont été presque totalement éliminés.</w:t>
      </w:r>
      <w:r>
        <w:t xml:space="preserve"> </w:t>
      </w:r>
      <w:r>
        <w:t>L'information se réduit désormais à la presse écrite, lue par une minorité de personnes.</w:t>
      </w:r>
      <w:r>
        <w:t xml:space="preserve"> </w:t>
      </w:r>
      <w:r>
        <w:t>La disparition de l'information est le signe tangible que notre régime politique a déjà changé de nature.</w:t>
      </w:r>
    </w:p>
    <w:p w14:paraId="6055751C" w14:textId="56A66340" w:rsidR="006E210A" w:rsidRDefault="006E210A" w:rsidP="006E210A">
      <w:r>
        <w:t xml:space="preserve"> </w:t>
      </w:r>
      <w:r>
        <w:t xml:space="preserve">                                     </w:t>
      </w:r>
      <w:r>
        <w:t>4</w:t>
      </w:r>
      <w:r>
        <w:t xml:space="preserve"> </w:t>
      </w:r>
      <w:r>
        <w:t>Stratégies et objectifs pour le contrôle du monde</w:t>
      </w:r>
    </w:p>
    <w:p w14:paraId="7D4CC016" w14:textId="0583F757" w:rsidR="006E210A" w:rsidRDefault="006E210A" w:rsidP="006E210A">
      <w:r>
        <w:t>Les responsables du pouvoir économique sont quasiment tous issus du même monde, des mêmes milieux sociaux. Il se connaissent, se rencontrent, partagent les mêmes vues et les mêmes intérêts.</w:t>
      </w:r>
      <w:r>
        <w:t xml:space="preserve"> </w:t>
      </w:r>
      <w:r>
        <w:t>Ils partagent donc tout naturellement la même vision de ce que devrait être le monde idéal futur.</w:t>
      </w:r>
    </w:p>
    <w:p w14:paraId="04720934" w14:textId="72CB2583" w:rsidR="006E210A" w:rsidRDefault="006E210A" w:rsidP="006E210A">
      <w:r>
        <w:t xml:space="preserve">Il est dès lors naturel qu'ils s'accordent sur une stratégie et synchronisent leurs actions respectives vers des objectifs communs, en induisant des situations économiques favorables à la réalisation de leurs objectifs, à </w:t>
      </w:r>
      <w:r>
        <w:t>savoir :</w:t>
      </w:r>
    </w:p>
    <w:p w14:paraId="25D7B116" w14:textId="77777777" w:rsidR="006E210A" w:rsidRPr="006E210A" w:rsidRDefault="006E210A" w:rsidP="006E210A">
      <w:pPr>
        <w:rPr>
          <w:i/>
          <w:iCs/>
          <w:color w:val="FF0000"/>
        </w:rPr>
      </w:pPr>
      <w:r>
        <w:t xml:space="preserve">  </w:t>
      </w:r>
      <w:r w:rsidRPr="006E210A">
        <w:rPr>
          <w:i/>
          <w:iCs/>
          <w:color w:val="FF0000"/>
        </w:rPr>
        <w:t>Affaiblissement des états et du pouvoir politique. Déréglementation. Privatisation des services publics.</w:t>
      </w:r>
    </w:p>
    <w:p w14:paraId="5EB15E60" w14:textId="77777777" w:rsidR="006E210A" w:rsidRPr="006E210A" w:rsidRDefault="006E210A" w:rsidP="006E210A">
      <w:pPr>
        <w:rPr>
          <w:i/>
          <w:iCs/>
          <w:color w:val="FF0000"/>
        </w:rPr>
      </w:pPr>
      <w:r w:rsidRPr="006E210A">
        <w:rPr>
          <w:i/>
          <w:iCs/>
          <w:color w:val="FF0000"/>
        </w:rPr>
        <w:t xml:space="preserve">  Désengagement total des états de l'économie, y compris des secteurs de l'éducation, de la recherche, et à terme de la police et de l'armée, destinés à devenir des secteurs exploitables par des entreprises privées.</w:t>
      </w:r>
    </w:p>
    <w:p w14:paraId="557E6A5B" w14:textId="77777777" w:rsidR="006E210A" w:rsidRPr="006E210A" w:rsidRDefault="006E210A" w:rsidP="006E210A">
      <w:pPr>
        <w:rPr>
          <w:i/>
          <w:iCs/>
          <w:color w:val="FF0000"/>
        </w:rPr>
      </w:pPr>
      <w:r w:rsidRPr="006E210A">
        <w:rPr>
          <w:i/>
          <w:iCs/>
          <w:color w:val="FF0000"/>
        </w:rPr>
        <w:t xml:space="preserve">  Endettement des états au moyen de la corruption, des travaux publics inutiles, des subventions données aux entreprises sans contrepartie, ou des dépenses militaires. Lorsqu'une montagne de dettes a été accumulée, les gouvernements sont contraints aux privatisations et au démantèlement des services publics. Plus un gouvernement est sous le contrôle des "Maîtres du Monde", et plus il fait augmenter la dette de son pays.</w:t>
      </w:r>
    </w:p>
    <w:p w14:paraId="6DC30AF5" w14:textId="77777777" w:rsidR="006E210A" w:rsidRPr="006E210A" w:rsidRDefault="006E210A" w:rsidP="006E210A">
      <w:pPr>
        <w:rPr>
          <w:i/>
          <w:iCs/>
          <w:color w:val="FF0000"/>
        </w:rPr>
      </w:pPr>
      <w:r w:rsidRPr="006E210A">
        <w:rPr>
          <w:i/>
          <w:iCs/>
          <w:color w:val="FF0000"/>
        </w:rPr>
        <w:t xml:space="preserve">  Précarisation des emplois et maintien d'un niveau de chômage élevé, entretenu grâce aux délocalisations et à la mondialisation du marché du travail. Ceci accroît la pression économique sur les salariés, qui sont alors prêts à accepter n'importe quel salaire ou conditions de travail.</w:t>
      </w:r>
    </w:p>
    <w:p w14:paraId="6E885A67" w14:textId="77777777" w:rsidR="006E210A" w:rsidRPr="006E210A" w:rsidRDefault="006E210A" w:rsidP="006E210A">
      <w:pPr>
        <w:rPr>
          <w:i/>
          <w:iCs/>
          <w:color w:val="FF0000"/>
        </w:rPr>
      </w:pPr>
      <w:r w:rsidRPr="006E210A">
        <w:rPr>
          <w:i/>
          <w:iCs/>
          <w:color w:val="FF0000"/>
        </w:rPr>
        <w:t xml:space="preserve">  Réduction des aides sociales, pour accroître la motivation du chômeur à accepter n'importe quel travail à n'importe quel salaire. Des aides sociales trop élevées empêchent le chômage de faire pression efficacement sur le marché du travail.</w:t>
      </w:r>
    </w:p>
    <w:p w14:paraId="000115F0" w14:textId="77777777" w:rsidR="006E210A" w:rsidRPr="006E210A" w:rsidRDefault="006E210A" w:rsidP="006E210A">
      <w:pPr>
        <w:rPr>
          <w:i/>
          <w:iCs/>
          <w:color w:val="FF0000"/>
        </w:rPr>
      </w:pPr>
      <w:r w:rsidRPr="006E210A">
        <w:rPr>
          <w:i/>
          <w:iCs/>
          <w:color w:val="FF0000"/>
        </w:rPr>
        <w:lastRenderedPageBreak/>
        <w:t xml:space="preserve">  Empêcher la montée des revendications salariales dans le Tiers-Monde, en y maintenant des régimes totalitaires ou corrompus. Si les travailleurs du Tiers Monde étaient mieux rémunérés, cela briserait le principe même des délocalisations et du levier qu'elles exercent sur le marché du travail et la société en occident. Ceci est donc un verrou stratégique essentiel qui doit être préservé à tout prix. La "crise asiatique" de 1998 a été déclenchée dans le but de préserver ce verrou.</w:t>
      </w:r>
    </w:p>
    <w:p w14:paraId="6CC2A118" w14:textId="0BA703C7" w:rsidR="006E210A" w:rsidRDefault="006E210A" w:rsidP="006E210A">
      <w:r>
        <w:t xml:space="preserve"> </w:t>
      </w:r>
      <w:r>
        <w:t xml:space="preserve">                                                          </w:t>
      </w:r>
      <w:r>
        <w:t>5</w:t>
      </w:r>
      <w:r>
        <w:t xml:space="preserve"> </w:t>
      </w:r>
      <w:r>
        <w:t>Les attributs du pouvoir</w:t>
      </w:r>
    </w:p>
    <w:p w14:paraId="01AB03DE" w14:textId="132747CC" w:rsidR="006E210A" w:rsidRDefault="006E210A" w:rsidP="006E210A">
      <w:r>
        <w:t xml:space="preserve">Les organisations multinationales privées se dotent progressivement de tous les attributs de la puissance des </w:t>
      </w:r>
      <w:r>
        <w:t>états :</w:t>
      </w:r>
      <w:r>
        <w:t xml:space="preserve"> réseaux de communication, satellites, services de renseignements, fichiers sur les individus, institutions judiciaires (établies par l'OMC et l'AMI, accord grâce auquel une multinationale pourra traîner un état devant une cours de justice internationale privée).</w:t>
      </w:r>
    </w:p>
    <w:p w14:paraId="18C00FBA" w14:textId="77777777" w:rsidR="006E210A" w:rsidRDefault="006E210A" w:rsidP="006E210A">
      <w:r>
        <w:t>L'étape suivante -et ultime- pour ces organisations sera d'obtenir la part de pouvoir militaire et policier qui correspond à leur nouvelle puissance, en créant leurs propres forces armées, car les armées et polices nationales ne sont pas adaptées à la défense de leurs intérêts dans le monde.</w:t>
      </w:r>
    </w:p>
    <w:p w14:paraId="1B280F44" w14:textId="77777777" w:rsidR="006E210A" w:rsidRDefault="006E210A" w:rsidP="006E210A">
      <w:r>
        <w:t>A terme, les armées sont appelées à devenir des entreprises privées, des prestataires de services travaillant sous contrat avec les états, aussi bien qu'avec n'importe quel client privé capable de payer leurs services. Mais à l'étape ultime du plan, ces armées privées serviront les intérêts des grandes multinationales, et attaqueront les états qui ne se plieront pas aux règles du nouvel ordre économique.</w:t>
      </w:r>
    </w:p>
    <w:p w14:paraId="6ADE7320" w14:textId="77777777" w:rsidR="006E210A" w:rsidRDefault="006E210A" w:rsidP="006E210A">
      <w:r>
        <w:t>En attendant, ce rôle est assumé par l'armée des Etats-Unis, le pays le mieux contrôlé par les multinationales.</w:t>
      </w:r>
    </w:p>
    <w:p w14:paraId="72F38124" w14:textId="77777777" w:rsidR="006E210A" w:rsidRDefault="006E210A" w:rsidP="006E210A">
      <w:r>
        <w:t xml:space="preserve"> </w:t>
      </w:r>
    </w:p>
    <w:p w14:paraId="02AE3F4A" w14:textId="77777777" w:rsidR="006E210A" w:rsidRDefault="006E210A" w:rsidP="006E210A">
      <w:proofErr w:type="gramStart"/>
      <w:r>
        <w:t>Notes:</w:t>
      </w:r>
      <w:proofErr w:type="gramEnd"/>
    </w:p>
    <w:p w14:paraId="71BE9B13" w14:textId="77777777" w:rsidR="006E210A" w:rsidRDefault="006E210A" w:rsidP="006E210A">
      <w:r>
        <w:t xml:space="preserve">  1 - Armées privées</w:t>
      </w:r>
    </w:p>
    <w:p w14:paraId="385013A7" w14:textId="77777777" w:rsidR="006E210A" w:rsidRDefault="006E210A" w:rsidP="006E210A">
      <w:r>
        <w:t>Les armées privées existent déjà au Etats-Unis. Il s'agit des sociétés DynCorp, CACI, et MPRI, prototypes des futures armées privées. Dyncorp est intervenu dans de nombreuses régions où les États-Unis souhaitaient intervenir militairement sans en porter la responsabilité directe (en Amérique du Sud, au Soudan, au Koweït, en Indonésie, au Kosovo, en Irak...). Fin 2002, Dyncorp a été rachetée par Computer Sciences Corporation, l'une des plus importantes sociétés américaines de services informatiques. En Mai 2004, Dyncorp et MPRI ont été impliquées dans les tortures sur les prisonniers irakiens. Les armées privées (appelées "sous-traitants" par le Pentagone) représentent 10% des effectifs américains envoyés en Irak.</w:t>
      </w:r>
    </w:p>
    <w:p w14:paraId="730EBFDD" w14:textId="77777777" w:rsidR="006E210A" w:rsidRDefault="006E210A" w:rsidP="006E210A">
      <w:r>
        <w:t xml:space="preserve">  2 - Satellites</w:t>
      </w:r>
    </w:p>
    <w:p w14:paraId="17E36518" w14:textId="77777777" w:rsidR="006E210A" w:rsidRDefault="006E210A" w:rsidP="006E210A">
      <w:r>
        <w:t>Microsoft a finalement renoncé à son projet Teledesic, un réseau de 288 satellites de communication qui devaient constituer un maillage tout autour de la planète. Mais d'autres compagnies multinationales s'apprêtent à créer des réseaux de satellites de communication similaires. Des satellites d'observation privés sont également déjà en place. Deux sociétés commercialisent des images à haute résolution de tout lieu de la planète susceptible d'intéresser les acheteurs.</w:t>
      </w:r>
    </w:p>
    <w:p w14:paraId="09A9FB1A" w14:textId="77777777" w:rsidR="006E210A" w:rsidRDefault="006E210A" w:rsidP="006E210A">
      <w:r>
        <w:t xml:space="preserve"> 3 - Fichiers privés</w:t>
      </w:r>
    </w:p>
    <w:p w14:paraId="5912BC75" w14:textId="77777777" w:rsidR="006E210A" w:rsidRDefault="006E210A" w:rsidP="006E210A">
      <w:r>
        <w:t>De nombreuses sociétés fondées ces dernières années (principalement aux Etats-Unis) sont spécialisées dans la collecte d'informations individuelles, officiellement à des fins commerciales. Mais ces fichiers privés commencent à rassembler des millions de profils individuels très précis de consommateurs répartis dans l'ensemble des pays occidentaux. Les informations de ces fichiers sont vendues à quiconque souhaite les acheter.</w:t>
      </w:r>
    </w:p>
    <w:p w14:paraId="27DA6C31" w14:textId="64374F6C" w:rsidR="006E210A" w:rsidRDefault="006E210A" w:rsidP="006E210A">
      <w:r>
        <w:lastRenderedPageBreak/>
        <w:t xml:space="preserve"> </w:t>
      </w:r>
      <w:r>
        <w:t xml:space="preserve">                                                 </w:t>
      </w:r>
      <w:r>
        <w:t>6</w:t>
      </w:r>
      <w:r>
        <w:t xml:space="preserve"> </w:t>
      </w:r>
      <w:r>
        <w:t>La vraie réalité de l'argent</w:t>
      </w:r>
    </w:p>
    <w:p w14:paraId="01755DD6" w14:textId="77777777" w:rsidR="006E210A" w:rsidRDefault="006E210A" w:rsidP="006E210A">
      <w:r>
        <w:t>L'argent est aujourd'hui essentiellement virtuel. Il a pour réalité une suite de 0 et de 1 dans les ordinateurs des banques. La majeure partie du commerce mondial a lieu sans monnaie-papier, et seulement 10% des transactions financières quotidiennes correspondent à des échanges économiques dans le "monde réel".</w:t>
      </w:r>
    </w:p>
    <w:p w14:paraId="0E9D798B" w14:textId="77777777" w:rsidR="006E210A" w:rsidRDefault="006E210A" w:rsidP="006E210A">
      <w:r>
        <w:t>Les marchés financiers eux-mêmes constituent un système de création d'argent virtuel, de profit non-basé sur une création de richesses réelles. Grâce au jeu des marchés financiers (qui permet de transformer en bénéfices les oscillations des cours), les investisseurs avisés peuvent être déclarés plus riches, par une simple circulation d'électrons dans des ordinateurs. Cette création d'argent sans création de richesses économiques correspondantes est la définition même de la création artificielle de monnaie. Ce que la loi interdit aux faux-monnayeurs, et ce que l'orthodoxie économique libérale interdit aux états, est donc possible et légal pour un nombre restreint de bénéficiaires.</w:t>
      </w:r>
    </w:p>
    <w:p w14:paraId="71667085" w14:textId="3DEAC5F3" w:rsidR="006E210A" w:rsidRDefault="006E210A" w:rsidP="006E210A">
      <w:r>
        <w:t xml:space="preserve"> </w:t>
      </w:r>
      <w:r>
        <w:t xml:space="preserve"> </w:t>
      </w:r>
      <w:r>
        <w:t>Si l'on veut comprendre ce qu'est réellement l'argent et ce à quoi il sert, il suffit d'inverser le vieil adage "le temps c'est de l'argent".</w:t>
      </w:r>
    </w:p>
    <w:p w14:paraId="01F786EC" w14:textId="3520331D" w:rsidR="006E210A" w:rsidRDefault="006E210A" w:rsidP="006E210A">
      <w:r>
        <w:t xml:space="preserve">                                                         </w:t>
      </w:r>
      <w:r>
        <w:t>L'argent, c'est du temps.</w:t>
      </w:r>
    </w:p>
    <w:p w14:paraId="0FFFAEBB" w14:textId="04E69E5F" w:rsidR="006E210A" w:rsidRDefault="006E210A" w:rsidP="006E210A">
      <w:r>
        <w:t xml:space="preserve">L'argent est ce qui permet d'acheter le temps des autres, le temps qui a été </w:t>
      </w:r>
      <w:r>
        <w:t>nécessaire</w:t>
      </w:r>
      <w:r>
        <w:t xml:space="preserve"> à produire les produits ou les services que l'on consomme.</w:t>
      </w:r>
    </w:p>
    <w:p w14:paraId="42EDB358" w14:textId="4511F940" w:rsidR="006E210A" w:rsidRDefault="006E210A" w:rsidP="006E210A">
      <w:r>
        <w:t xml:space="preserve"> </w:t>
      </w:r>
      <w:r>
        <w:t xml:space="preserve">                                                 </w:t>
      </w:r>
      <w:r>
        <w:t xml:space="preserve"> L'argent, le temps, et les esclaves</w:t>
      </w:r>
    </w:p>
    <w:p w14:paraId="34060B0A" w14:textId="77777777" w:rsidR="006E210A" w:rsidRDefault="006E210A" w:rsidP="006E210A">
      <w:r>
        <w:t xml:space="preserve"> </w:t>
      </w:r>
      <w:r>
        <w:tab/>
        <w:t xml:space="preserve"> </w:t>
      </w:r>
      <w:r>
        <w:tab/>
        <w:t xml:space="preserve"> </w:t>
      </w:r>
    </w:p>
    <w:p w14:paraId="66E250D4" w14:textId="77777777" w:rsidR="006E210A" w:rsidRDefault="006E210A" w:rsidP="006E210A">
      <w:r>
        <w:t>Techniquement, l'argent est une unité de calcul intermédiaire pour échanger du temps contre du temps, sans que le temps des uns et des autres puisse être comparé directement. Car chaque conversion entre l'argent et le temps se fait sur la base d'une estimation subjective, qui varie selon le rapport de force économique et informationnel entre l'acheteur et le vendeur.</w:t>
      </w:r>
    </w:p>
    <w:p w14:paraId="1343B8D3" w14:textId="77777777" w:rsidR="006E210A" w:rsidRDefault="006E210A" w:rsidP="006E210A">
      <w:r>
        <w:t>Dans la pratique, ce rapport de force est toujours défavorable au consommateur-salarié.</w:t>
      </w:r>
    </w:p>
    <w:p w14:paraId="28162808" w14:textId="77777777" w:rsidR="006E210A" w:rsidRDefault="006E210A" w:rsidP="006E210A">
      <w:r>
        <w:t>Lorsqu'un individu moyen achète un produit, il paye le temps qui a été nécéssaire pour fabriquer ce produit à un prix bien plus élevé que le salaire qui lui est payé pour une fraction équivalente de son propre temps.</w:t>
      </w:r>
    </w:p>
    <w:p w14:paraId="750A8947" w14:textId="77777777" w:rsidR="006E210A" w:rsidRDefault="006E210A" w:rsidP="006E210A">
      <w:r>
        <w:t>Par exemple, chez les grands constructeurs automobiles, une voiture est produite en une journée de travail (soit en 8 heures) par 20 salariés (y compris le travail des commerciaux et le travail inclus dans les fournitures et les équipements de production utilisés). Le salaire journalier de chaque salarié devrait donc être égal à 1/20è du prix de la voiture, soit 1000 euros si la voiture vaut 20.000 euros. Ce qui fait un salaire mensuel théorique de 22.000 euros (sur la base de 22 jours travaillés par mois). Pour la plupart des salariés, on est très loin du compte.</w:t>
      </w:r>
    </w:p>
    <w:p w14:paraId="304168D9" w14:textId="77777777" w:rsidR="006E210A" w:rsidRDefault="006E210A" w:rsidP="006E210A">
      <w:r>
        <w:t>Lorsqu'un salarié occidental donne 10 heures de son temps, il reçoit seulement l'équivalent d'une heure. Pour un salarié du Tiers Monde, le rapport tombe à 1000 heures contre une.</w:t>
      </w:r>
    </w:p>
    <w:p w14:paraId="586010A4" w14:textId="08EE79B6" w:rsidR="006E210A" w:rsidRDefault="006E210A" w:rsidP="006E210A">
      <w:r>
        <w:t xml:space="preserve">                                 </w:t>
      </w:r>
      <w:r>
        <w:t>Ce système est la version moderne de l'esclavage.</w:t>
      </w:r>
    </w:p>
    <w:p w14:paraId="786B4C2D" w14:textId="77777777" w:rsidR="006E210A" w:rsidRDefault="006E210A" w:rsidP="006E210A">
      <w:r>
        <w:t>Les bénéficiaires du temps volé aux salariés sont les entreprises et leurs dirigeants (dont le salaire est plus de 100 fois celui d'un employé ordinaire), mais aussi les états dès lors que l'argent prélevé par les impots et les taxes n'est pas utilisé dans le sens de l'intérêt général.</w:t>
      </w:r>
    </w:p>
    <w:p w14:paraId="47564A11" w14:textId="77777777" w:rsidR="006E210A" w:rsidRDefault="006E210A" w:rsidP="006E210A">
      <w:r>
        <w:t xml:space="preserve"> </w:t>
      </w:r>
      <w:r>
        <w:tab/>
        <w:t xml:space="preserve"> </w:t>
      </w:r>
    </w:p>
    <w:p w14:paraId="5464416C" w14:textId="77777777" w:rsidR="006E210A" w:rsidRDefault="006E210A" w:rsidP="006E210A">
      <w:r>
        <w:t xml:space="preserve"> </w:t>
      </w:r>
    </w:p>
    <w:p w14:paraId="36A690F1" w14:textId="52C4C9CE" w:rsidR="006E210A" w:rsidRDefault="006E210A" w:rsidP="006E210A">
      <w:r>
        <w:lastRenderedPageBreak/>
        <w:t xml:space="preserve"> </w:t>
      </w:r>
      <w:r>
        <w:t xml:space="preserve">                                        </w:t>
      </w:r>
      <w:r>
        <w:t>7</w:t>
      </w:r>
      <w:r>
        <w:t xml:space="preserve"> </w:t>
      </w:r>
      <w:r>
        <w:t>Le point de non-retour écologique va être franchi</w:t>
      </w:r>
    </w:p>
    <w:p w14:paraId="2F134332" w14:textId="77777777" w:rsidR="006E210A" w:rsidRDefault="006E210A" w:rsidP="006E210A">
      <w:r>
        <w:t xml:space="preserve">  </w:t>
      </w:r>
    </w:p>
    <w:p w14:paraId="1105A03F" w14:textId="77777777" w:rsidR="006E210A" w:rsidRDefault="006E210A" w:rsidP="006E210A">
      <w:r>
        <w:t xml:space="preserve"> </w:t>
      </w:r>
    </w:p>
    <w:p w14:paraId="1FE14484" w14:textId="77777777" w:rsidR="006E210A" w:rsidRDefault="006E210A" w:rsidP="006E210A">
      <w:r>
        <w:t>Il est évident que nous commençons à nous heurter aux limites écologiques de l'activité économique.</w:t>
      </w:r>
    </w:p>
    <w:p w14:paraId="200E3533" w14:textId="77777777" w:rsidR="006E210A" w:rsidRDefault="006E210A" w:rsidP="006E210A">
      <w:r>
        <w:t>Un système économique libéral, dont le but est la recherche du profit à court-terme pour des intérêts particuliers, ne peut prendre en compte les coûts à long-terme tels que la dégradation de l'environnement.</w:t>
      </w:r>
    </w:p>
    <w:p w14:paraId="5C1BB6AC" w14:textId="77777777" w:rsidR="006E210A" w:rsidRDefault="006E210A" w:rsidP="006E210A">
      <w:r>
        <w:t xml:space="preserve">Les modèles économiques actuels sont également inaptes à estimer à sa juste valeur la "production" de la nature, indispensable à notre </w:t>
      </w:r>
      <w:proofErr w:type="gramStart"/>
      <w:r>
        <w:t>survie:</w:t>
      </w:r>
      <w:proofErr w:type="gramEnd"/>
      <w:r>
        <w:t xml:space="preserve"> production d'oxygène, fixation du gaz carbonique par les forêts et les océans, régulation de la température, protection contre les rayonnements solaires, recyclage chimique, répartition des pluies, production d'eau potable, production d'aliments, etc.</w:t>
      </w:r>
    </w:p>
    <w:p w14:paraId="741F10EA" w14:textId="59A367B1" w:rsidR="006E210A" w:rsidRDefault="006E210A" w:rsidP="006E210A">
      <w:r>
        <w:t>Si nos modèles économiques intégraient le coût réel de la destruction de la nature, de la pollution, des modifications climatiques, cela changerait radicalement notre estimation de ce qui est "rentable" et de ce qui ne l'est pas.</w:t>
      </w:r>
      <w:r>
        <w:t xml:space="preserve"> </w:t>
      </w:r>
      <w:r>
        <w:t>La production de la nature a été évaluée à 55.000 milliards de dollars par an par un groupe de scientifiques de l'Institute for Ecological Economics de l'Université du Maryland en 1997.</w:t>
      </w:r>
    </w:p>
    <w:p w14:paraId="15DCC5CC" w14:textId="0AE1F447" w:rsidR="006E210A" w:rsidRDefault="006E210A" w:rsidP="006E210A">
      <w:r>
        <w:t xml:space="preserve"> </w:t>
      </w:r>
      <w:r>
        <w:t xml:space="preserve">                                    </w:t>
      </w:r>
      <w:r>
        <w:t>8</w:t>
      </w:r>
      <w:r>
        <w:t xml:space="preserve"> </w:t>
      </w:r>
      <w:r>
        <w:t>La destruction de la nature est voulue</w:t>
      </w:r>
    </w:p>
    <w:p w14:paraId="519CF096" w14:textId="77777777" w:rsidR="006E210A" w:rsidRDefault="006E210A" w:rsidP="006E210A">
      <w:r>
        <w:t xml:space="preserve">  </w:t>
      </w:r>
    </w:p>
    <w:p w14:paraId="0CC67D4B" w14:textId="77777777" w:rsidR="006E210A" w:rsidRDefault="006E210A" w:rsidP="006E210A">
      <w:r>
        <w:t xml:space="preserve">La disparition de la nature est inévitable, car elle est voulue par le nouveau pouvoir économique. </w:t>
      </w:r>
      <w:proofErr w:type="gramStart"/>
      <w:r>
        <w:t>Pourquoi?</w:t>
      </w:r>
      <w:proofErr w:type="gramEnd"/>
    </w:p>
    <w:p w14:paraId="35C14EB5" w14:textId="77C7CF30" w:rsidR="006E210A" w:rsidRDefault="006E210A" w:rsidP="006E210A">
      <w:r>
        <w:t xml:space="preserve">Pour 3 </w:t>
      </w:r>
      <w:r>
        <w:t>raisons :</w:t>
      </w:r>
    </w:p>
    <w:p w14:paraId="53F552E4" w14:textId="77777777" w:rsidR="006E210A" w:rsidRDefault="006E210A" w:rsidP="006E210A">
      <w:r>
        <w:t>1- La disparition de la nature et l'augmentation de la pollution vont rendre les individus encore plus dépendants du système économique pour leur survie, et vont permettre de générer de nouveaux profits (avec notamment une consommation accrue de médicaments et de prestations médicales...).</w:t>
      </w:r>
    </w:p>
    <w:p w14:paraId="0579C634" w14:textId="2512912A" w:rsidR="006E210A" w:rsidRDefault="006E210A" w:rsidP="006E210A">
      <w:r>
        <w:t xml:space="preserve">2- Par ailleurs, la nature constitue une référence d'un autre ordre, celui de l'univers. La contemplation de la beauté et de la perfection de cet ordre est </w:t>
      </w:r>
      <w:r>
        <w:t>subversive :</w:t>
      </w:r>
      <w:r>
        <w:t xml:space="preserve"> elle amène l'individu à rejeter la laideur des environnements urbanisés, et à douter de l'ordre social qui doit demeurer la seule référence.</w:t>
      </w:r>
    </w:p>
    <w:p w14:paraId="2BB57669" w14:textId="77777777" w:rsidR="006E210A" w:rsidRDefault="006E210A" w:rsidP="006E210A">
      <w:r>
        <w:t>L'urbanisation de l'environnement permet de placer les populations dans un espace totalement controlé, surveillé, et où l'individu est totalement immergé dans une projection de l'ordre social.</w:t>
      </w:r>
    </w:p>
    <w:p w14:paraId="6B8C527D" w14:textId="77777777" w:rsidR="006E210A" w:rsidRDefault="006E210A" w:rsidP="006E210A">
      <w:r>
        <w:t>3 - Enfin, la contemplation de la nature incite au rêve et intensifie la vie intérieure des individus, développant leur sensibilité propre, et donc leur libre-arbitre.</w:t>
      </w:r>
    </w:p>
    <w:p w14:paraId="01457608" w14:textId="77777777" w:rsidR="006E210A" w:rsidRDefault="006E210A" w:rsidP="006E210A">
      <w:r>
        <w:t>Ils cessent dès lors d'être fascinés par les marchandises, ils se détournent des programmes télévisés destinés à les abrutir et à contrôler leur esprit. Délivrés de leurs chaînes, ils commencent à imaginer une autre société possible, fondée sur d'autres valeurs que le profit et l'argent.</w:t>
      </w:r>
    </w:p>
    <w:p w14:paraId="60CDC4AE" w14:textId="77777777" w:rsidR="006E210A" w:rsidRDefault="006E210A" w:rsidP="006E210A">
      <w:r>
        <w:t>Tout ce qui peut amener les individus à penser et à vivre par eux-mêmes est potentiellement subversif. Le plus grand danger pour l'ordre social est la spiritualité car elle amène l'individu à bouleverser son système de valeurs et donc son comportement, au détriment des valeurs et comportements précédemment implantés par le conditionnement social.</w:t>
      </w:r>
    </w:p>
    <w:p w14:paraId="50FF34C2" w14:textId="77777777" w:rsidR="006E210A" w:rsidRDefault="006E210A" w:rsidP="006E210A">
      <w:r>
        <w:t>Pour la stabilité du "nouvel ordre social", tout ce qui peut stimuler l'éveil spirituel doit être éliminé.</w:t>
      </w:r>
    </w:p>
    <w:p w14:paraId="6997CAD8" w14:textId="77777777" w:rsidR="006E210A" w:rsidRDefault="006E210A" w:rsidP="006E210A">
      <w:r>
        <w:t xml:space="preserve"> </w:t>
      </w:r>
    </w:p>
    <w:p w14:paraId="1EC837D3" w14:textId="42CBE61A" w:rsidR="006E210A" w:rsidRDefault="006E210A" w:rsidP="006E210A">
      <w:r>
        <w:lastRenderedPageBreak/>
        <w:t xml:space="preserve">                                   </w:t>
      </w:r>
      <w:r>
        <w:t>9</w:t>
      </w:r>
      <w:r>
        <w:t xml:space="preserve"> </w:t>
      </w:r>
      <w:r>
        <w:t>Les alternatives de la dernière chance</w:t>
      </w:r>
    </w:p>
    <w:p w14:paraId="16B4F3AB" w14:textId="7E649E1B" w:rsidR="006E210A" w:rsidRDefault="006E210A" w:rsidP="006E210A">
      <w:r>
        <w:t>Pour ne pas être définitivement exclus du jeu, les contre-pouvoirs au pouvoir économique (syndicats, associations de consommateurs, mouvements écologistes) doivent répondre en se plaçant sur le même niveau d'organisation, au niveau mondial et non plus national, en unifiant et en synchronisant leurs actions, à l'échelle de groupes d'états pesant un poids suffisant dans les flux économiques mondiaux.</w:t>
      </w:r>
      <w:r>
        <w:t xml:space="preserve"> </w:t>
      </w:r>
      <w:r>
        <w:t>Il leur reste peu de temps pour réagir, car tous les moyens de contrôle nécessaires à une future dictature mondiale sont désormais en place.</w:t>
      </w:r>
    </w:p>
    <w:p w14:paraId="6A091717" w14:textId="659FCB43" w:rsidR="006E210A" w:rsidRDefault="006E210A" w:rsidP="006E210A">
      <w:r>
        <w:t xml:space="preserve"> </w:t>
      </w:r>
      <w:r>
        <w:t xml:space="preserve">                                                      </w:t>
      </w:r>
      <w:r>
        <w:t>10</w:t>
      </w:r>
      <w:r>
        <w:t xml:space="preserve">   </w:t>
      </w:r>
      <w:r>
        <w:t>2000 ans d'histoire</w:t>
      </w:r>
    </w:p>
    <w:p w14:paraId="79C7C84F" w14:textId="77777777" w:rsidR="006E210A" w:rsidRDefault="006E210A" w:rsidP="006E210A">
      <w:r>
        <w:t xml:space="preserve">Durant ces deux derniers millénaires, la civilisation sera passée par quatre ères successives marquant quatre formes de pouvoir </w:t>
      </w:r>
      <w:proofErr w:type="gramStart"/>
      <w:r>
        <w:t>politique:</w:t>
      </w:r>
      <w:proofErr w:type="gramEnd"/>
    </w:p>
    <w:p w14:paraId="005C81AE" w14:textId="77777777" w:rsidR="006E210A" w:rsidRDefault="006E210A" w:rsidP="006E210A">
      <w:r>
        <w:t>1 - L'ère des tribus</w:t>
      </w:r>
    </w:p>
    <w:p w14:paraId="77E790CD" w14:textId="77777777" w:rsidR="006E210A" w:rsidRDefault="006E210A" w:rsidP="006E210A">
      <w:r>
        <w:t xml:space="preserve">Pouvoir </w:t>
      </w:r>
      <w:proofErr w:type="gramStart"/>
      <w:r>
        <w:t>exercé</w:t>
      </w:r>
      <w:proofErr w:type="gramEnd"/>
      <w:r>
        <w:t xml:space="preserve"> selon la force (et plus rarement selon la sagesse ou la connaissance).</w:t>
      </w:r>
    </w:p>
    <w:p w14:paraId="09AB0934" w14:textId="77777777" w:rsidR="006E210A" w:rsidRDefault="006E210A" w:rsidP="006E210A">
      <w:r>
        <w:t>Comme chez les groupes d'animaux, le pouvoir revient au "mâle dominant".</w:t>
      </w:r>
    </w:p>
    <w:p w14:paraId="018CD401" w14:textId="77777777" w:rsidR="006E210A" w:rsidRDefault="006E210A" w:rsidP="006E210A">
      <w:r>
        <w:t xml:space="preserve"> </w:t>
      </w:r>
    </w:p>
    <w:p w14:paraId="12ADE21D" w14:textId="77777777" w:rsidR="006E210A" w:rsidRDefault="006E210A" w:rsidP="006E210A">
      <w:r>
        <w:t>2 - L'ère des empires et des royaumes</w:t>
      </w:r>
    </w:p>
    <w:p w14:paraId="33C82B68" w14:textId="77777777" w:rsidR="006E210A" w:rsidRDefault="006E210A" w:rsidP="006E210A">
      <w:r>
        <w:t>Pouvoir héréditaire. Naissance de la notion d'état.</w:t>
      </w:r>
    </w:p>
    <w:p w14:paraId="213614F4" w14:textId="77777777" w:rsidR="006E210A" w:rsidRDefault="006E210A" w:rsidP="006E210A">
      <w:r>
        <w:t xml:space="preserve"> </w:t>
      </w:r>
    </w:p>
    <w:p w14:paraId="32CEA082" w14:textId="77777777" w:rsidR="006E210A" w:rsidRDefault="006E210A" w:rsidP="006E210A">
      <w:r>
        <w:t>3 - L'ère des états-nations</w:t>
      </w:r>
    </w:p>
    <w:p w14:paraId="3BF05E7A" w14:textId="77777777" w:rsidR="006E210A" w:rsidRDefault="006E210A" w:rsidP="006E210A">
      <w:r>
        <w:t>Ere ouverte par la monarchie parlementaire en Grande-Bretagne en 1689, par la révolution française en 1789, et par la fondation des Etats-Unis.</w:t>
      </w:r>
    </w:p>
    <w:p w14:paraId="0F6535D8" w14:textId="77777777" w:rsidR="006E210A" w:rsidRDefault="006E210A" w:rsidP="006E210A">
      <w:r>
        <w:t>Dans un état-nation, le pouvoir n'est plus héréditaire mais exercé par des dirigeants censés représenter le peuple, et désignés par des élections (état-nation démocratique), ou par un système de cooptation au sein d'un parti unique (état-nation totalitaire).</w:t>
      </w:r>
    </w:p>
    <w:p w14:paraId="38CF4E3A" w14:textId="77777777" w:rsidR="006E210A" w:rsidRDefault="006E210A" w:rsidP="006E210A">
      <w:r>
        <w:t xml:space="preserve"> </w:t>
      </w:r>
    </w:p>
    <w:p w14:paraId="03F8C7BD" w14:textId="77777777" w:rsidR="006E210A" w:rsidRDefault="006E210A" w:rsidP="006E210A">
      <w:r>
        <w:t>4 - L'ère des conglomérats économiques</w:t>
      </w:r>
    </w:p>
    <w:p w14:paraId="7A1347C4" w14:textId="77777777" w:rsidR="006E210A" w:rsidRDefault="006E210A" w:rsidP="006E210A">
      <w:r>
        <w:t>Ere initiée à partir de 1954, mise en place au cours des années 70 et 80, et pleinement opérationnelle à partir des années 90.</w:t>
      </w:r>
    </w:p>
    <w:p w14:paraId="50B52D8D" w14:textId="77777777" w:rsidR="006E210A" w:rsidRDefault="006E210A" w:rsidP="006E210A">
      <w:r>
        <w:t>Le pouvoir n'y est plus de type représentatif ou électif, et il n'est plus localisé géographiquement (contrairement aux tribus, aux royaumes, et aux états-nations).</w:t>
      </w:r>
    </w:p>
    <w:p w14:paraId="51A16418" w14:textId="77777777" w:rsidR="006E210A" w:rsidRDefault="006E210A" w:rsidP="006E210A">
      <w:r>
        <w:t>Il est exercé directement par ceux qui contrôlent le système financier et la production des marchandises. Les instruments de ce pouvoir sont le contrôle de la technologie, de l'énergie, de la monnaie, et de l'information.</w:t>
      </w:r>
    </w:p>
    <w:p w14:paraId="3789DFCF" w14:textId="77777777" w:rsidR="006E210A" w:rsidRDefault="006E210A" w:rsidP="006E210A">
      <w:r>
        <w:t>Comme tout nouveau pouvoir, il s'érige en remplacement du pouvoir précédent, voué à disparaître.</w:t>
      </w:r>
    </w:p>
    <w:p w14:paraId="425068BA" w14:textId="2DF4EAD7" w:rsidR="006E210A" w:rsidRDefault="006E210A" w:rsidP="006E210A">
      <w:r>
        <w:t>Enfin, ce nouveau pouvoir est global, planétaire. Il n'a donc ni alternative, ni échappatoire. Il constitue un nouveau niveau d'organisation de la civilisation, une sorte de super-organisme.</w:t>
      </w:r>
      <w:r>
        <w:t xml:space="preserve"> </w:t>
      </w:r>
      <w:r>
        <w:t xml:space="preserve">La résolution des grands problèmes écologiques économiques et sociaux nécessite effectivement l'avènement d'une forme de pouvoir global. De même, l'unification du monde par l'économie et le déclin des états-nations ont été décidés en partie pour une noble </w:t>
      </w:r>
      <w:proofErr w:type="gramStart"/>
      <w:r>
        <w:t>cause:</w:t>
      </w:r>
      <w:proofErr w:type="gramEnd"/>
      <w:r>
        <w:t xml:space="preserve"> rendre impossible une nouvelle guerre mondiale qui, à l'ère atomique, signifierait la fin de la civilisation.</w:t>
      </w:r>
    </w:p>
    <w:p w14:paraId="21CE75CC" w14:textId="77777777" w:rsidR="006E210A" w:rsidRDefault="006E210A" w:rsidP="006E210A">
      <w:r>
        <w:lastRenderedPageBreak/>
        <w:t>Mais la question est de savoir au service de quels objectifs et de quels intérêts ce pouvoir global doit-il être, par qui doit-il être exercé, et par quels contre-pouvoirs doit-il être contrôlé et équilibré.</w:t>
      </w:r>
    </w:p>
    <w:p w14:paraId="0889DEDE" w14:textId="77777777" w:rsidR="006E210A" w:rsidRDefault="006E210A" w:rsidP="006E210A">
      <w:r>
        <w:t>La mondialisation (ou "globalisation") n'est pas négative en elle-même. Potentiellement, elle peut permettre l'établissement d'une paix mondiale durable et une meilleure gestion des ressources. Mais si elle continue d'être organisée au bénéfice d'une élite et si elle conserve son orientation néo-libérale actuelle, elle ne tardera pas à engendrer un nouveau type de totalitarisme, la marchandisation intégrale des êtres vivants, la destruction totale de la nature, et des formes inédites d'esclavage.</w:t>
      </w:r>
    </w:p>
    <w:p w14:paraId="2C379044" w14:textId="77777777" w:rsidR="006E210A" w:rsidRDefault="006E210A" w:rsidP="006E210A">
      <w:r>
        <w:t xml:space="preserve"> </w:t>
      </w:r>
    </w:p>
    <w:p w14:paraId="19065CB7" w14:textId="27E208DB" w:rsidR="006E210A" w:rsidRDefault="006E210A" w:rsidP="006E210A"/>
    <w:p w14:paraId="241FA390" w14:textId="77777777" w:rsidR="006E210A" w:rsidRDefault="006E210A" w:rsidP="006E210A">
      <w:r>
        <w:t xml:space="preserve"> </w:t>
      </w:r>
    </w:p>
    <w:p w14:paraId="345ABD0F" w14:textId="39994575" w:rsidR="006E210A" w:rsidRDefault="006E210A" w:rsidP="006E210A">
      <w:r>
        <w:t xml:space="preserve">"Le monde se divise en trois catégories de </w:t>
      </w:r>
      <w:proofErr w:type="gramStart"/>
      <w:r>
        <w:t>gens:</w:t>
      </w:r>
      <w:proofErr w:type="gramEnd"/>
      <w:r>
        <w:t xml:space="preserve"> un très petit nombre qui fait se produire les événements, un groupe un peu plus important qui veille à leur exécution et les regarde s'accomplir, et enfin une vaste majorité qui ne sait jamais ce qui s'est produit en réalité."</w:t>
      </w:r>
    </w:p>
    <w:p w14:paraId="1813C643" w14:textId="77777777" w:rsidR="006E210A" w:rsidRDefault="006E210A" w:rsidP="006E210A">
      <w:r>
        <w:t>Nicholas Murray Butler</w:t>
      </w:r>
    </w:p>
    <w:p w14:paraId="49A9BBB3" w14:textId="77777777" w:rsidR="006E210A" w:rsidRDefault="006E210A" w:rsidP="006E210A">
      <w:r>
        <w:t>Président de la Pilgrim Society, membre de la Carnegie, membre du CFR (Council on Foreign Relations)</w:t>
      </w:r>
    </w:p>
    <w:p w14:paraId="0F92A72F" w14:textId="77777777" w:rsidR="006E210A" w:rsidRDefault="006E210A" w:rsidP="006E210A">
      <w:r>
        <w:t xml:space="preserve"> </w:t>
      </w:r>
    </w:p>
    <w:p w14:paraId="082471CC" w14:textId="77777777" w:rsidR="006E210A" w:rsidRDefault="006E210A" w:rsidP="006E210A">
      <w:r>
        <w:t>"Le monde est gouverné par des personnages très différents de ce qui est imaginé par ceux qui ne sont pas derrière le rideau."</w:t>
      </w:r>
    </w:p>
    <w:p w14:paraId="792E49AA" w14:textId="77777777" w:rsidR="006E210A" w:rsidRDefault="006E210A" w:rsidP="006E210A">
      <w:r>
        <w:t>Benjamin Disraeli</w:t>
      </w:r>
    </w:p>
    <w:p w14:paraId="7FCD058D" w14:textId="77777777" w:rsidR="006E210A" w:rsidRDefault="006E210A" w:rsidP="006E210A">
      <w:r>
        <w:t>Premier Ministre Britannique de 1874 à 1880</w:t>
      </w:r>
    </w:p>
    <w:p w14:paraId="775AE9BB" w14:textId="77777777" w:rsidR="006E210A" w:rsidRDefault="006E210A" w:rsidP="006E210A">
      <w:r>
        <w:t xml:space="preserve"> </w:t>
      </w:r>
    </w:p>
    <w:p w14:paraId="75C5A058" w14:textId="77777777" w:rsidR="006E210A" w:rsidRDefault="006E210A" w:rsidP="006E210A">
      <w:r>
        <w:t>"Nous sommes reconnaissants au Washington Post, au New York Times, Time Magazine et d'autres grandes publications dont les directeurs ont assisté à nos réunions et respecté leurs promesses de discrétion depuis presque 40 ans. Il nous aurait été impossible de développer nos plans pour le monde si nous avions été assujettis à l'exposition publique durant toutes ces années. Mais le monde est maintenant plus sophistiqué et préparé à entrer dans un gouvernement mondial. La souveraineté supranationale d'une élite intellectuelle et de banquiers mondiaux est assurément préférable à l'autodétermination nationale pratiquée dans les siècles passés."</w:t>
      </w:r>
    </w:p>
    <w:p w14:paraId="39A54216" w14:textId="77777777" w:rsidR="006E210A" w:rsidRDefault="006E210A" w:rsidP="006E210A">
      <w:r>
        <w:t>David Rockefeller</w:t>
      </w:r>
    </w:p>
    <w:p w14:paraId="13E5120C" w14:textId="77777777" w:rsidR="006E210A" w:rsidRDefault="006E210A" w:rsidP="006E210A">
      <w:r>
        <w:t>Président et fondateur du Groupe de Bilderberg et de la Commission Trilatérale. Président du CFR (, Council on Foreign Relations).</w:t>
      </w:r>
    </w:p>
    <w:p w14:paraId="55F217D8" w14:textId="77777777" w:rsidR="006E210A" w:rsidRDefault="006E210A" w:rsidP="006E210A">
      <w:r>
        <w:t>Propos tenus à la rénion du Groupe de Bilderberg à Baden Baden en 1991</w:t>
      </w:r>
    </w:p>
    <w:p w14:paraId="4389B03B" w14:textId="77777777" w:rsidR="006E210A" w:rsidRDefault="006E210A" w:rsidP="006E210A">
      <w:r>
        <w:t xml:space="preserve"> </w:t>
      </w:r>
    </w:p>
    <w:p w14:paraId="143A9D74" w14:textId="77777777" w:rsidR="006E210A" w:rsidRDefault="006E210A" w:rsidP="006E210A">
      <w:r>
        <w:t>"Quelque chose doit remplacer les gouvernements, et le pouvoir privé me semble l'entité adéquate pour le faire."</w:t>
      </w:r>
    </w:p>
    <w:p w14:paraId="27B732B3" w14:textId="77777777" w:rsidR="006E210A" w:rsidRDefault="006E210A" w:rsidP="006E210A">
      <w:r>
        <w:t>David Rockefeller</w:t>
      </w:r>
    </w:p>
    <w:p w14:paraId="3A20C269" w14:textId="77777777" w:rsidR="006E210A" w:rsidRDefault="006E210A" w:rsidP="006E210A">
      <w:r>
        <w:t>Interview dans Newseek en février 1999</w:t>
      </w:r>
    </w:p>
    <w:p w14:paraId="15CF17A1" w14:textId="77777777" w:rsidR="006E210A" w:rsidRDefault="006E210A" w:rsidP="006E210A">
      <w:r>
        <w:lastRenderedPageBreak/>
        <w:t xml:space="preserve"> </w:t>
      </w:r>
    </w:p>
    <w:p w14:paraId="44CA3B07" w14:textId="77777777" w:rsidR="006E210A" w:rsidRDefault="006E210A" w:rsidP="006E210A">
      <w:r>
        <w:t xml:space="preserve">"Aujourd'hui, l'Amérique serait outrée si les troupes des Nations Unies entraient dans Los Angeles pour restaurer l'ordre. Demain ils en seront </w:t>
      </w:r>
      <w:proofErr w:type="gramStart"/>
      <w:r>
        <w:t>reconnaissants!</w:t>
      </w:r>
      <w:proofErr w:type="gramEnd"/>
      <w:r>
        <w:t xml:space="preserve"> Ceci est particulièrement vrai s'il leur était dit qu'un danger extérieur, qu'il soit réel ou promulgué, menace leur existence. C'est alors que les peuples du monde demanderont à être délivrés de ce mal. L'unique chose que tous les hommes craignent est l'inconnu. Confrontés à ce scénario, les droits individuels seront volontairement abandonnés au profit de la garantie de leur bien-être assuré par le gouvernement mondial."</w:t>
      </w:r>
    </w:p>
    <w:p w14:paraId="1D475695" w14:textId="77777777" w:rsidR="006E210A" w:rsidRDefault="006E210A" w:rsidP="006E210A">
      <w:r>
        <w:t>Henry Kissinger</w:t>
      </w:r>
    </w:p>
    <w:p w14:paraId="54D16034" w14:textId="77777777" w:rsidR="006E210A" w:rsidRDefault="006E210A" w:rsidP="006E210A">
      <w:r>
        <w:t>Membre du Groupe de Bilderberg, de la Commission Trilatérale et du CFR</w:t>
      </w:r>
    </w:p>
    <w:p w14:paraId="7F648F11" w14:textId="77777777" w:rsidR="006E210A" w:rsidRDefault="006E210A" w:rsidP="006E210A">
      <w:r>
        <w:t xml:space="preserve"> </w:t>
      </w:r>
    </w:p>
    <w:p w14:paraId="4FD179C2" w14:textId="77777777" w:rsidR="006E210A" w:rsidRDefault="006E210A" w:rsidP="006E210A">
      <w:r>
        <w:t xml:space="preserve">"Nous aurons un gouvernement mondial, que cela plaise ou non. La seule question sera de savoir </w:t>
      </w:r>
      <w:proofErr w:type="gramStart"/>
      <w:r>
        <w:t>si il</w:t>
      </w:r>
      <w:proofErr w:type="gramEnd"/>
      <w:r>
        <w:t xml:space="preserve"> sera créé par conquête ou par consentement."</w:t>
      </w:r>
    </w:p>
    <w:p w14:paraId="3238E79C" w14:textId="77777777" w:rsidR="006E210A" w:rsidRDefault="006E210A" w:rsidP="006E210A">
      <w:r>
        <w:t>Paul Warburg</w:t>
      </w:r>
    </w:p>
    <w:p w14:paraId="4C1A273C" w14:textId="77777777" w:rsidR="006E210A" w:rsidRDefault="006E210A" w:rsidP="006E210A">
      <w:r>
        <w:t>Grand banquier, premier président du CFR en 1920. Plus d'infos sur ce site)</w:t>
      </w:r>
    </w:p>
    <w:p w14:paraId="2260014A" w14:textId="77777777" w:rsidR="006E210A" w:rsidRDefault="006E210A" w:rsidP="006E210A">
      <w:r>
        <w:t xml:space="preserve"> </w:t>
      </w:r>
    </w:p>
    <w:p w14:paraId="581E3B37" w14:textId="77777777" w:rsidR="006E210A" w:rsidRDefault="006E210A" w:rsidP="006E210A">
      <w:r>
        <w:t>"Nous sommes à la veille d'une transformation globale. Tout ce dont nous avons besoin est la bonne crise majeure, et les nations vont accepter le Nouvel Ordre Mondial."</w:t>
      </w:r>
    </w:p>
    <w:p w14:paraId="1AD283D3" w14:textId="77777777" w:rsidR="006E210A" w:rsidRDefault="006E210A" w:rsidP="006E210A">
      <w:r>
        <w:t>David Rockefeller</w:t>
      </w:r>
    </w:p>
    <w:p w14:paraId="1917FD23" w14:textId="77777777" w:rsidR="006E210A" w:rsidRDefault="006E210A" w:rsidP="006E210A">
      <w:r>
        <w:t xml:space="preserve"> </w:t>
      </w:r>
    </w:p>
    <w:p w14:paraId="4856E621" w14:textId="77777777" w:rsidR="006E210A" w:rsidRDefault="006E210A" w:rsidP="006E210A">
      <w:r>
        <w:t xml:space="preserve">"Je suis inquiet pour la sécurité de notre belle </w:t>
      </w:r>
      <w:proofErr w:type="gramStart"/>
      <w:r>
        <w:t>nation;</w:t>
      </w:r>
      <w:proofErr w:type="gramEnd"/>
      <w:r>
        <w:t xml:space="preserve"> pas tant à cause d'une quelconque menace de l'extérieur, mais d'avantage à cause des forces incidieuses qui y opèrent de l'intérieur."</w:t>
      </w:r>
    </w:p>
    <w:p w14:paraId="48C76597" w14:textId="77777777" w:rsidR="006E210A" w:rsidRDefault="006E210A" w:rsidP="006E210A">
      <w:r>
        <w:t>Général Douglas MacArthur</w:t>
      </w:r>
    </w:p>
    <w:p w14:paraId="24913763" w14:textId="77777777" w:rsidR="006E210A" w:rsidRDefault="006E210A" w:rsidP="006E210A">
      <w:r>
        <w:t>Commandant suprême des forces alliées dans le Pacifique durant la Seconde Guerre mondiale</w:t>
      </w:r>
    </w:p>
    <w:p w14:paraId="72068929" w14:textId="77777777" w:rsidR="006E210A" w:rsidRDefault="006E210A" w:rsidP="006E210A">
      <w:r>
        <w:t xml:space="preserve"> </w:t>
      </w:r>
    </w:p>
    <w:p w14:paraId="7FC8CC92" w14:textId="77777777" w:rsidR="006E210A" w:rsidRDefault="006E210A" w:rsidP="006E210A">
      <w:r>
        <w:t>"La direction du Bureau du Président a été utilisée pour fomenter un complot pour anéantir la liberté des Américains, et avant que je ne quitte le Bureau, je dois informer les citoyens de ces conditions."</w:t>
      </w:r>
    </w:p>
    <w:p w14:paraId="555D05C8" w14:textId="77777777" w:rsidR="006E210A" w:rsidRDefault="006E210A" w:rsidP="006E210A">
      <w:r>
        <w:t>John Fitzgerald Kennedy</w:t>
      </w:r>
    </w:p>
    <w:p w14:paraId="6CB3B686" w14:textId="77777777" w:rsidR="006E210A" w:rsidRDefault="006E210A" w:rsidP="006E210A">
      <w:proofErr w:type="gramStart"/>
      <w:r>
        <w:t>dans</w:t>
      </w:r>
      <w:proofErr w:type="gramEnd"/>
      <w:r>
        <w:t xml:space="preserve"> un discours fait à l'Université Columbia le 12 novembre 1963, dix jours avant son assassinat</w:t>
      </w:r>
    </w:p>
    <w:p w14:paraId="456E2FF6" w14:textId="77777777" w:rsidR="006E210A" w:rsidRDefault="006E210A" w:rsidP="006E210A">
      <w:r>
        <w:t xml:space="preserve"> </w:t>
      </w:r>
    </w:p>
    <w:p w14:paraId="2F32BED2" w14:textId="77777777" w:rsidR="006E210A" w:rsidRDefault="006E210A" w:rsidP="006E210A">
      <w:r>
        <w:t xml:space="preserve">"Le but des Rockefeller et de leurs alliés est de créer un gouvernement mondial unique combinant le Supercapitalisme et le Communisme sous la même bannière, et sous leur contrôle. (...) Est-ce que j'entends par là qu'il s'agit d'une </w:t>
      </w:r>
      <w:proofErr w:type="gramStart"/>
      <w:r>
        <w:t>conspiration?</w:t>
      </w:r>
      <w:proofErr w:type="gramEnd"/>
      <w:r>
        <w:t xml:space="preserve"> Oui, en effet. Je suis convaincu qu'il y a un tel complot, d'envergure internationale, en planification depuis plusieurs générations, et de nature incroyablement maléfique."</w:t>
      </w:r>
    </w:p>
    <w:p w14:paraId="48CF3895" w14:textId="77777777" w:rsidR="006E210A" w:rsidRDefault="006E210A" w:rsidP="006E210A">
      <w:r>
        <w:t>Lawrence Patton McDonald</w:t>
      </w:r>
    </w:p>
    <w:p w14:paraId="50BA921B" w14:textId="77777777" w:rsidR="006E210A" w:rsidRDefault="006E210A" w:rsidP="006E210A">
      <w:r>
        <w:t>Congressiste américain tué dans l'attaque d'un vol de la Korean Airlines. Message public diffusé en 1976</w:t>
      </w:r>
    </w:p>
    <w:p w14:paraId="2083F7D1" w14:textId="77777777" w:rsidR="006E210A" w:rsidRDefault="006E210A" w:rsidP="006E210A">
      <w:r>
        <w:t xml:space="preserve"> </w:t>
      </w:r>
    </w:p>
    <w:p w14:paraId="01C6D6E2" w14:textId="77777777" w:rsidR="006E210A" w:rsidRDefault="006E210A" w:rsidP="006E210A">
      <w:r>
        <w:lastRenderedPageBreak/>
        <w:t>"Seuls les plus petits secrets ont besoin d'être protégés. Les plus gros sont gardés par l'incrédulité publique."</w:t>
      </w:r>
    </w:p>
    <w:p w14:paraId="442E5A4B" w14:textId="77777777" w:rsidR="006E210A" w:rsidRDefault="006E210A" w:rsidP="006E210A">
      <w:r>
        <w:t>Marshall McLuhan</w:t>
      </w:r>
    </w:p>
    <w:p w14:paraId="414ABFF2" w14:textId="77777777" w:rsidR="006E210A" w:rsidRDefault="006E210A" w:rsidP="006E210A">
      <w:r>
        <w:t>Auteur et chercheur canadien (1911-1980)</w:t>
      </w:r>
    </w:p>
    <w:p w14:paraId="6BB28971" w14:textId="77777777" w:rsidR="006E210A" w:rsidRDefault="006E210A" w:rsidP="006E210A">
      <w:r>
        <w:t xml:space="preserve"> </w:t>
      </w:r>
    </w:p>
    <w:p w14:paraId="3B4FAEC9" w14:textId="77777777" w:rsidR="006E210A" w:rsidRDefault="006E210A" w:rsidP="006E210A">
      <w:r>
        <w:t>"Tous les êtres humains trébuchent un jour sur la vérité. La plupart se relèvent rapidement, secouent leurs vêtements et retournent à leurs préoccupations, comme si de rien n'était."</w:t>
      </w:r>
    </w:p>
    <w:p w14:paraId="7AF11CDF" w14:textId="77777777" w:rsidR="006E210A" w:rsidRDefault="006E210A" w:rsidP="006E210A">
      <w:r>
        <w:t>Winston Churchill</w:t>
      </w:r>
    </w:p>
    <w:p w14:paraId="0EED9EA3" w14:textId="77777777" w:rsidR="006E210A" w:rsidRDefault="006E210A" w:rsidP="006E210A">
      <w:r>
        <w:t>Premier Ministre de la Grande-Bretagne de 1940 à 1945 et de 1951 à 1955</w:t>
      </w:r>
    </w:p>
    <w:p w14:paraId="4CEB7E00" w14:textId="77777777" w:rsidR="006E210A" w:rsidRDefault="006E210A" w:rsidP="006E210A">
      <w:r>
        <w:t xml:space="preserve"> </w:t>
      </w:r>
    </w:p>
    <w:p w14:paraId="014D94FB" w14:textId="77777777" w:rsidR="006E210A" w:rsidRDefault="006E210A" w:rsidP="006E210A">
      <w:r>
        <w:t>"L'ennemi numéro 1 de tout État est l'homme qui est capable de penser par lui-même sans considération de la pensée unique. Presque inévitablement il parviendra alors à la conclusion que l'État sous lequel il vit est malhonnête, insensé et insupportable, ainsi, si cet homme est idéaliste il voudra le changer. S'il ne l'est pas, il témoignera suffisamment de sa découverte pour générer la révolte des idéalistes contre l'État."</w:t>
      </w:r>
    </w:p>
    <w:p w14:paraId="1858FF88" w14:textId="77777777" w:rsidR="006E210A" w:rsidRDefault="006E210A" w:rsidP="006E210A">
      <w:r>
        <w:t>Henry Louis Mencken</w:t>
      </w:r>
    </w:p>
    <w:p w14:paraId="294FCD8A" w14:textId="77777777" w:rsidR="006E210A" w:rsidRDefault="006E210A" w:rsidP="006E210A">
      <w:r>
        <w:t>Journaliste, écrivain et libre penseur, l'un des écrivains américains les plus influents du 20e siècle (1880-1956)</w:t>
      </w:r>
    </w:p>
    <w:p w14:paraId="758CF0E6" w14:textId="77777777" w:rsidR="006E210A" w:rsidRDefault="006E210A" w:rsidP="006E210A">
      <w:r>
        <w:t xml:space="preserve"> </w:t>
      </w:r>
    </w:p>
    <w:p w14:paraId="3B028DDF" w14:textId="77777777" w:rsidR="006E210A" w:rsidRDefault="006E210A" w:rsidP="006E210A">
      <w:r>
        <w:t>"Après 1981, je demandais à François Mitterrand :</w:t>
      </w:r>
    </w:p>
    <w:p w14:paraId="6C096BDE" w14:textId="0CCA1E49" w:rsidR="006E210A" w:rsidRDefault="006E210A" w:rsidP="006E210A">
      <w:r>
        <w:t xml:space="preserve">- Pourquoi maintenant que tu en as le pouvoir ne fais-tu pas ce que tu avais promis ? Il me répondait qu'il n'avait pas le pouvoir d'affronter la Banque Mondiale, le capitalisme, le néolibéralisme. Qu'il avait gagné un gouvernement mais non pas le pouvoir. J'appris ainsi qu'être le gouvernement, être président, ne sert pas à grand-chose dans ces sociétés sujettes, soumises au capitalisme. J'ai vécu l'expérience directement durant quatorze ans. En France, on élit, et les élus font des lois qu'ils n'ont jamais proposées et dont nous n'avons jamais voulu. La France est-elle une démocratie ? Une puissance mondiale ? Je le dis en tant que </w:t>
      </w:r>
      <w:r>
        <w:t>Française :</w:t>
      </w:r>
      <w:r>
        <w:t xml:space="preserve"> cela ne veut rien dire."</w:t>
      </w:r>
    </w:p>
    <w:p w14:paraId="407C04E8" w14:textId="77777777" w:rsidR="006E210A" w:rsidRDefault="006E210A" w:rsidP="006E210A">
      <w:r>
        <w:t>Danièle Mitterrand</w:t>
      </w:r>
    </w:p>
    <w:p w14:paraId="70D5096D" w14:textId="77777777" w:rsidR="006E210A" w:rsidRDefault="006E210A" w:rsidP="006E210A">
      <w:r>
        <w:t>Epouse de François Mitterrand</w:t>
      </w:r>
    </w:p>
    <w:p w14:paraId="37D78FF0" w14:textId="77777777" w:rsidR="006E210A" w:rsidRDefault="006E210A" w:rsidP="006E210A">
      <w:r>
        <w:t xml:space="preserve"> </w:t>
      </w:r>
    </w:p>
    <w:p w14:paraId="7E9125ED" w14:textId="02DE9D47" w:rsidR="006E210A" w:rsidRDefault="006E210A" w:rsidP="006E210A">
      <w:r>
        <w:t xml:space="preserve"> </w:t>
      </w:r>
      <w:r>
        <w:t xml:space="preserve">   </w:t>
      </w:r>
      <w:r>
        <w:t xml:space="preserve"> </w:t>
      </w:r>
    </w:p>
    <w:p w14:paraId="1614788B" w14:textId="7D0876EF" w:rsidR="006149B9" w:rsidRDefault="006149B9" w:rsidP="006149B9"/>
    <w:sectPr w:rsidR="006149B9" w:rsidSect="006149B9">
      <w:pgSz w:w="11906" w:h="16838"/>
      <w:pgMar w:top="56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nherit">
    <w:altName w:val="Cambria"/>
    <w:panose1 w:val="00000000000000000000"/>
    <w:charset w:val="00"/>
    <w:family w:val="roman"/>
    <w:notTrueType/>
    <w:pitch w:val="default"/>
  </w:font>
  <w:font w:name="Segoe UI Historic">
    <w:panose1 w:val="020B0502040204020203"/>
    <w:charset w:val="00"/>
    <w:family w:val="swiss"/>
    <w:pitch w:val="variable"/>
    <w:sig w:usb0="800001EF" w:usb1="02000002" w:usb2="0060C08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8"/>
  <w:proofState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5EB6"/>
    <w:rsid w:val="00397B19"/>
    <w:rsid w:val="004E2556"/>
    <w:rsid w:val="00565EB6"/>
    <w:rsid w:val="005C60C4"/>
    <w:rsid w:val="006149B9"/>
    <w:rsid w:val="00695AF0"/>
    <w:rsid w:val="006E210A"/>
    <w:rsid w:val="0098318D"/>
    <w:rsid w:val="00F675C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1B9166"/>
  <w15:chartTrackingRefBased/>
  <w15:docId w15:val="{9E2BFA3A-9837-462B-87DD-87B9AD5589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6149B9"/>
    <w:rPr>
      <w:color w:val="0563C1" w:themeColor="hyperlink"/>
      <w:u w:val="single"/>
    </w:rPr>
  </w:style>
  <w:style w:type="character" w:styleId="Mentionnonrsolue">
    <w:name w:val="Unresolved Mention"/>
    <w:basedOn w:val="Policepardfaut"/>
    <w:uiPriority w:val="99"/>
    <w:semiHidden/>
    <w:unhideWhenUsed/>
    <w:rsid w:val="006149B9"/>
    <w:rPr>
      <w:color w:val="605E5C"/>
      <w:shd w:val="clear" w:color="auto" w:fill="E1DFDD"/>
    </w:rPr>
  </w:style>
  <w:style w:type="character" w:customStyle="1" w:styleId="citation">
    <w:name w:val="citation"/>
    <w:basedOn w:val="Policepardfaut"/>
    <w:rsid w:val="004E255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5539543">
      <w:bodyDiv w:val="1"/>
      <w:marLeft w:val="0"/>
      <w:marRight w:val="0"/>
      <w:marTop w:val="0"/>
      <w:marBottom w:val="0"/>
      <w:divBdr>
        <w:top w:val="none" w:sz="0" w:space="0" w:color="auto"/>
        <w:left w:val="none" w:sz="0" w:space="0" w:color="auto"/>
        <w:bottom w:val="none" w:sz="0" w:space="0" w:color="auto"/>
        <w:right w:val="none" w:sz="0" w:space="0" w:color="auto"/>
      </w:divBdr>
      <w:divsChild>
        <w:div w:id="1977298455">
          <w:marLeft w:val="0"/>
          <w:marRight w:val="0"/>
          <w:marTop w:val="0"/>
          <w:marBottom w:val="0"/>
          <w:divBdr>
            <w:top w:val="none" w:sz="0" w:space="0" w:color="auto"/>
            <w:left w:val="none" w:sz="0" w:space="0" w:color="auto"/>
            <w:bottom w:val="none" w:sz="0" w:space="0" w:color="auto"/>
            <w:right w:val="none" w:sz="0" w:space="0" w:color="auto"/>
          </w:divBdr>
        </w:div>
        <w:div w:id="112485597">
          <w:marLeft w:val="0"/>
          <w:marRight w:val="0"/>
          <w:marTop w:val="120"/>
          <w:marBottom w:val="0"/>
          <w:divBdr>
            <w:top w:val="none" w:sz="0" w:space="0" w:color="auto"/>
            <w:left w:val="none" w:sz="0" w:space="0" w:color="auto"/>
            <w:bottom w:val="none" w:sz="0" w:space="0" w:color="auto"/>
            <w:right w:val="none" w:sz="0" w:space="0" w:color="auto"/>
          </w:divBdr>
          <w:divsChild>
            <w:div w:id="1302929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fr.wikipedia.org/wiki/Rania_al-Yassin" TargetMode="External"/><Relationship Id="rId13" Type="http://schemas.openxmlformats.org/officeDocument/2006/relationships/hyperlink" Target="https://fr.wikipedia.org/wiki/Young_Global_Leaders" TargetMode="External"/><Relationship Id="rId18" Type="http://schemas.openxmlformats.org/officeDocument/2006/relationships/hyperlink" Target="https://larealitecacheedumondeactuel.com/le-systeme-antichrist-et-la-marque-de-la-bete/" TargetMode="External"/><Relationship Id="rId3" Type="http://schemas.openxmlformats.org/officeDocument/2006/relationships/webSettings" Target="webSettings.xml"/><Relationship Id="rId21" Type="http://schemas.openxmlformats.org/officeDocument/2006/relationships/theme" Target="theme/theme1.xml"/><Relationship Id="rId7" Type="http://schemas.openxmlformats.org/officeDocument/2006/relationships/hyperlink" Target="https://fr.wikipedia.org/wiki/Forum_%C3%A9conomique_mondial" TargetMode="External"/><Relationship Id="rId12" Type="http://schemas.openxmlformats.org/officeDocument/2006/relationships/hyperlink" Target="https://fr.wikipedia.org/wiki/Jimmy_Wales" TargetMode="External"/><Relationship Id="rId17" Type="http://schemas.openxmlformats.org/officeDocument/2006/relationships/hyperlink" Target="https://scontent-cdg4-1.xx.fbcdn.net/v/t39.30808-6/348908688_771818211293210_1473973773415883392_n.jpg?_nc_cat=110&amp;ccb=1-7&amp;_nc_sid=8bfeb9&amp;_nc_ohc=fmFbnVhafEUAX9-qdl7&amp;_nc_ht=scontent-cdg4-1.xx&amp;oh=00_AfDilAaMMoPt2s25ZlfkLfehC7aUFA42GBgKwvD1WeunyA&amp;oe=64950144" TargetMode="External"/><Relationship Id="rId2" Type="http://schemas.openxmlformats.org/officeDocument/2006/relationships/settings" Target="settings.xml"/><Relationship Id="rId16" Type="http://schemas.openxmlformats.org/officeDocument/2006/relationships/image" Target="media/image1.jpeg"/><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fr.wikipedia.org/wiki/Klaus_Schwab" TargetMode="External"/><Relationship Id="rId11" Type="http://schemas.openxmlformats.org/officeDocument/2006/relationships/hyperlink" Target="https://fr.wikipedia.org/wiki/Yahoo!" TargetMode="External"/><Relationship Id="rId5" Type="http://schemas.openxmlformats.org/officeDocument/2006/relationships/hyperlink" Target="https://fr.wikipedia.org/wiki/Suisse" TargetMode="External"/><Relationship Id="rId15" Type="http://schemas.openxmlformats.org/officeDocument/2006/relationships/hyperlink" Target="https://fr.wikipedia.org/wiki/Davos" TargetMode="External"/><Relationship Id="rId10" Type="http://schemas.openxmlformats.org/officeDocument/2006/relationships/hyperlink" Target="https://fr.wikipedia.org/wiki/Marissa_Mayer" TargetMode="External"/><Relationship Id="rId19" Type="http://schemas.openxmlformats.org/officeDocument/2006/relationships/image" Target="media/image2.png"/><Relationship Id="rId4" Type="http://schemas.openxmlformats.org/officeDocument/2006/relationships/hyperlink" Target="https://fr.wikipedia.org/wiki/Gen%C3%A8ve" TargetMode="External"/><Relationship Id="rId9" Type="http://schemas.openxmlformats.org/officeDocument/2006/relationships/hyperlink" Target="https://fr.wikipedia.org/wiki/Jordanie" TargetMode="External"/><Relationship Id="rId14" Type="http://schemas.openxmlformats.org/officeDocument/2006/relationships/hyperlink" Target="https://fr.wikipedia.org/wiki/Prix_Dan_Davi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54</TotalTime>
  <Pages>12</Pages>
  <Words>5528</Words>
  <Characters>30409</Characters>
  <Application>Microsoft Office Word</Application>
  <DocSecurity>0</DocSecurity>
  <Lines>253</Lines>
  <Paragraphs>71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35866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patrick cupillard</dc:creator>
  <cp:keywords/>
  <dc:description/>
  <cp:lastModifiedBy>patrick cupillard</cp:lastModifiedBy>
  <cp:revision>6</cp:revision>
  <dcterms:created xsi:type="dcterms:W3CDTF">2023-06-18T20:23:00Z</dcterms:created>
  <dcterms:modified xsi:type="dcterms:W3CDTF">2023-06-19T18:12:00Z</dcterms:modified>
</cp:coreProperties>
</file>